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B" w:rsidRPr="00E92916" w:rsidRDefault="00F90389" w:rsidP="005A19A9">
      <w:pPr>
        <w:jc w:val="center"/>
        <w:rPr>
          <w:b/>
          <w:sz w:val="44"/>
          <w:szCs w:val="44"/>
        </w:rPr>
      </w:pPr>
      <w:r w:rsidRPr="00E92916">
        <w:rPr>
          <w:rFonts w:hint="eastAsia"/>
          <w:b/>
          <w:sz w:val="44"/>
          <w:szCs w:val="44"/>
        </w:rPr>
        <w:t>2013</w:t>
      </w:r>
      <w:r w:rsidRPr="00E92916">
        <w:rPr>
          <w:rFonts w:hint="eastAsia"/>
          <w:b/>
          <w:sz w:val="44"/>
          <w:szCs w:val="44"/>
        </w:rPr>
        <w:t>年青少年高校科学营活动</w:t>
      </w:r>
      <w:r w:rsidR="00180AF5" w:rsidRPr="00E92916">
        <w:rPr>
          <w:rFonts w:hint="eastAsia"/>
          <w:b/>
          <w:sz w:val="44"/>
          <w:szCs w:val="44"/>
        </w:rPr>
        <w:t>评估工具使用说明</w:t>
      </w:r>
    </w:p>
    <w:p w:rsidR="00E92916" w:rsidRDefault="00E92916" w:rsidP="006825F8">
      <w:pPr>
        <w:spacing w:line="276" w:lineRule="auto"/>
        <w:ind w:firstLineChars="200" w:firstLine="420"/>
        <w:rPr>
          <w:szCs w:val="21"/>
        </w:rPr>
      </w:pPr>
    </w:p>
    <w:p w:rsidR="006825F8" w:rsidRPr="00E92916" w:rsidRDefault="006825F8" w:rsidP="00E92916">
      <w:pPr>
        <w:spacing w:line="360" w:lineRule="auto"/>
        <w:ind w:firstLineChars="200" w:firstLine="560"/>
        <w:rPr>
          <w:sz w:val="28"/>
          <w:szCs w:val="28"/>
        </w:rPr>
      </w:pPr>
      <w:r w:rsidRPr="00E92916">
        <w:rPr>
          <w:rFonts w:hint="eastAsia"/>
          <w:sz w:val="28"/>
          <w:szCs w:val="28"/>
        </w:rPr>
        <w:t>1.</w:t>
      </w:r>
      <w:r w:rsidR="00B87F3D" w:rsidRPr="00E92916">
        <w:rPr>
          <w:rFonts w:hint="eastAsia"/>
          <w:sz w:val="28"/>
          <w:szCs w:val="28"/>
        </w:rPr>
        <w:t xml:space="preserve"> </w:t>
      </w:r>
      <w:r w:rsidRPr="00E92916">
        <w:rPr>
          <w:rFonts w:hint="eastAsia"/>
          <w:sz w:val="28"/>
          <w:szCs w:val="28"/>
        </w:rPr>
        <w:t>2013</w:t>
      </w:r>
      <w:r w:rsidRPr="00E92916">
        <w:rPr>
          <w:rFonts w:hint="eastAsia"/>
          <w:sz w:val="28"/>
          <w:szCs w:val="28"/>
        </w:rPr>
        <w:t>年</w:t>
      </w:r>
      <w:r w:rsidR="00F90389" w:rsidRPr="00E92916">
        <w:rPr>
          <w:rFonts w:hint="eastAsia"/>
          <w:sz w:val="28"/>
          <w:szCs w:val="28"/>
        </w:rPr>
        <w:t>青少年</w:t>
      </w:r>
      <w:r w:rsidRPr="00E92916">
        <w:rPr>
          <w:rFonts w:hint="eastAsia"/>
          <w:sz w:val="28"/>
          <w:szCs w:val="28"/>
        </w:rPr>
        <w:t>高校科学营活动评估工具</w:t>
      </w:r>
      <w:r w:rsidR="00B502E0">
        <w:rPr>
          <w:rFonts w:hint="eastAsia"/>
          <w:sz w:val="28"/>
          <w:szCs w:val="28"/>
        </w:rPr>
        <w:t>：包括</w:t>
      </w:r>
      <w:r w:rsidRPr="00E92916">
        <w:rPr>
          <w:rFonts w:hint="eastAsia"/>
          <w:sz w:val="28"/>
          <w:szCs w:val="28"/>
        </w:rPr>
        <w:t>调查问卷</w:t>
      </w:r>
      <w:r w:rsidR="00F97CC7" w:rsidRPr="00E92916">
        <w:rPr>
          <w:rFonts w:hint="eastAsia"/>
          <w:sz w:val="28"/>
          <w:szCs w:val="28"/>
        </w:rPr>
        <w:t>3</w:t>
      </w:r>
      <w:r w:rsidR="00C012D5" w:rsidRPr="00E92916">
        <w:rPr>
          <w:rFonts w:hint="eastAsia"/>
          <w:sz w:val="28"/>
          <w:szCs w:val="28"/>
        </w:rPr>
        <w:t>种</w:t>
      </w:r>
      <w:r w:rsidR="003503C6">
        <w:rPr>
          <w:rFonts w:hint="eastAsia"/>
          <w:sz w:val="28"/>
          <w:szCs w:val="28"/>
        </w:rPr>
        <w:t>，</w:t>
      </w:r>
      <w:r w:rsidRPr="00E92916">
        <w:rPr>
          <w:rFonts w:hint="eastAsia"/>
          <w:sz w:val="28"/>
          <w:szCs w:val="28"/>
        </w:rPr>
        <w:t>总结</w:t>
      </w:r>
      <w:r w:rsidR="00257D5D" w:rsidRPr="00E92916">
        <w:rPr>
          <w:rFonts w:hint="eastAsia"/>
          <w:sz w:val="28"/>
          <w:szCs w:val="28"/>
        </w:rPr>
        <w:t>材料</w:t>
      </w:r>
      <w:r w:rsidR="008E6E38" w:rsidRPr="00E92916">
        <w:rPr>
          <w:rFonts w:hint="eastAsia"/>
          <w:sz w:val="28"/>
          <w:szCs w:val="28"/>
        </w:rPr>
        <w:t>模板</w:t>
      </w:r>
      <w:r w:rsidRPr="00E92916">
        <w:rPr>
          <w:rFonts w:hint="eastAsia"/>
          <w:sz w:val="28"/>
          <w:szCs w:val="28"/>
        </w:rPr>
        <w:t>3</w:t>
      </w:r>
      <w:r w:rsidRPr="00E92916">
        <w:rPr>
          <w:rFonts w:hint="eastAsia"/>
          <w:sz w:val="28"/>
          <w:szCs w:val="28"/>
        </w:rPr>
        <w:t>种。</w:t>
      </w:r>
    </w:p>
    <w:p w:rsidR="006825F8" w:rsidRPr="00E92916" w:rsidRDefault="00011849" w:rsidP="00E9291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75CA2">
        <w:rPr>
          <w:rFonts w:hint="eastAsia"/>
          <w:sz w:val="28"/>
          <w:szCs w:val="28"/>
        </w:rPr>
        <w:t xml:space="preserve"> </w:t>
      </w:r>
      <w:r w:rsidR="006825F8" w:rsidRPr="00E92916">
        <w:rPr>
          <w:rFonts w:hint="eastAsia"/>
          <w:sz w:val="28"/>
          <w:szCs w:val="28"/>
        </w:rPr>
        <w:t>上述评估工具</w:t>
      </w:r>
      <w:r w:rsidR="00855B65">
        <w:rPr>
          <w:rFonts w:hint="eastAsia"/>
          <w:sz w:val="28"/>
          <w:szCs w:val="28"/>
        </w:rPr>
        <w:t>的填写者</w:t>
      </w:r>
      <w:r w:rsidR="003E6A79">
        <w:rPr>
          <w:rFonts w:hint="eastAsia"/>
          <w:sz w:val="28"/>
          <w:szCs w:val="28"/>
        </w:rPr>
        <w:t>分别为</w:t>
      </w:r>
      <w:r w:rsidR="001C4FC4">
        <w:rPr>
          <w:rFonts w:hint="eastAsia"/>
          <w:sz w:val="28"/>
          <w:szCs w:val="28"/>
        </w:rPr>
        <w:t>：</w:t>
      </w:r>
      <w:r w:rsidR="008E6E38" w:rsidRPr="00E92916">
        <w:rPr>
          <w:rFonts w:hint="eastAsia"/>
          <w:sz w:val="28"/>
          <w:szCs w:val="28"/>
        </w:rPr>
        <w:t>科学营活动</w:t>
      </w:r>
      <w:r w:rsidR="00C012D5" w:rsidRPr="00E92916">
        <w:rPr>
          <w:rFonts w:hint="eastAsia"/>
          <w:sz w:val="28"/>
          <w:szCs w:val="28"/>
        </w:rPr>
        <w:t>各</w:t>
      </w:r>
      <w:r w:rsidR="006825F8" w:rsidRPr="00E92916">
        <w:rPr>
          <w:rFonts w:hint="eastAsia"/>
          <w:sz w:val="28"/>
          <w:szCs w:val="28"/>
        </w:rPr>
        <w:t>省级</w:t>
      </w:r>
      <w:r w:rsidR="008E6E38" w:rsidRPr="00E92916">
        <w:rPr>
          <w:rFonts w:hint="eastAsia"/>
          <w:sz w:val="28"/>
          <w:szCs w:val="28"/>
        </w:rPr>
        <w:t>管理办公室</w:t>
      </w:r>
      <w:r w:rsidR="00307275">
        <w:rPr>
          <w:rFonts w:hint="eastAsia"/>
          <w:sz w:val="28"/>
          <w:szCs w:val="28"/>
        </w:rPr>
        <w:t>项目负责人</w:t>
      </w:r>
      <w:r w:rsidR="001C4FC4">
        <w:rPr>
          <w:rFonts w:hint="eastAsia"/>
          <w:sz w:val="28"/>
          <w:szCs w:val="28"/>
        </w:rPr>
        <w:t>，</w:t>
      </w:r>
      <w:r w:rsidR="00DE2999" w:rsidRPr="00E92916">
        <w:rPr>
          <w:rFonts w:hint="eastAsia"/>
          <w:sz w:val="28"/>
          <w:szCs w:val="28"/>
        </w:rPr>
        <w:t>港澳台</w:t>
      </w:r>
      <w:r w:rsidR="00242A5A">
        <w:rPr>
          <w:rFonts w:hint="eastAsia"/>
          <w:sz w:val="28"/>
          <w:szCs w:val="28"/>
        </w:rPr>
        <w:t>地区各</w:t>
      </w:r>
      <w:r w:rsidR="008E6E38" w:rsidRPr="00E92916">
        <w:rPr>
          <w:rFonts w:hint="eastAsia"/>
          <w:sz w:val="28"/>
          <w:szCs w:val="28"/>
        </w:rPr>
        <w:t>承办机构</w:t>
      </w:r>
      <w:r w:rsidR="00307275">
        <w:rPr>
          <w:rFonts w:hint="eastAsia"/>
          <w:sz w:val="28"/>
          <w:szCs w:val="28"/>
        </w:rPr>
        <w:t>项目负责人</w:t>
      </w:r>
      <w:r w:rsidR="008E6E38" w:rsidRPr="00E92916">
        <w:rPr>
          <w:rFonts w:hint="eastAsia"/>
          <w:sz w:val="28"/>
          <w:szCs w:val="28"/>
        </w:rPr>
        <w:t>，</w:t>
      </w:r>
      <w:r w:rsidR="00B90494" w:rsidRPr="00E92916">
        <w:rPr>
          <w:rFonts w:hint="eastAsia"/>
          <w:sz w:val="28"/>
          <w:szCs w:val="28"/>
        </w:rPr>
        <w:t>科学营</w:t>
      </w:r>
      <w:r w:rsidR="00DE2999" w:rsidRPr="00E92916">
        <w:rPr>
          <w:rFonts w:hint="eastAsia"/>
          <w:sz w:val="28"/>
          <w:szCs w:val="28"/>
        </w:rPr>
        <w:t>分营</w:t>
      </w:r>
      <w:r w:rsidR="00B90494" w:rsidRPr="00E92916">
        <w:rPr>
          <w:rFonts w:hint="eastAsia"/>
          <w:sz w:val="28"/>
          <w:szCs w:val="28"/>
        </w:rPr>
        <w:t>活动</w:t>
      </w:r>
      <w:r w:rsidR="001C4FC4">
        <w:rPr>
          <w:rFonts w:hint="eastAsia"/>
          <w:sz w:val="28"/>
          <w:szCs w:val="28"/>
        </w:rPr>
        <w:t>各</w:t>
      </w:r>
      <w:r w:rsidR="00B90494" w:rsidRPr="00E92916">
        <w:rPr>
          <w:rFonts w:hint="eastAsia"/>
          <w:sz w:val="28"/>
          <w:szCs w:val="28"/>
        </w:rPr>
        <w:t>承办</w:t>
      </w:r>
      <w:r w:rsidR="008E6E38" w:rsidRPr="00E92916">
        <w:rPr>
          <w:rFonts w:hint="eastAsia"/>
          <w:sz w:val="28"/>
          <w:szCs w:val="28"/>
        </w:rPr>
        <w:t>高校</w:t>
      </w:r>
      <w:r w:rsidR="00307275">
        <w:rPr>
          <w:rFonts w:hint="eastAsia"/>
          <w:sz w:val="28"/>
          <w:szCs w:val="28"/>
        </w:rPr>
        <w:t>项目负责人</w:t>
      </w:r>
      <w:r w:rsidR="008E6E38" w:rsidRPr="00E92916">
        <w:rPr>
          <w:rFonts w:hint="eastAsia"/>
          <w:sz w:val="28"/>
          <w:szCs w:val="28"/>
        </w:rPr>
        <w:t>，</w:t>
      </w:r>
      <w:r w:rsidR="00C012D5" w:rsidRPr="00E92916">
        <w:rPr>
          <w:rFonts w:hint="eastAsia"/>
          <w:sz w:val="28"/>
          <w:szCs w:val="28"/>
        </w:rPr>
        <w:t>全体</w:t>
      </w:r>
      <w:r w:rsidR="006825F8" w:rsidRPr="00E92916">
        <w:rPr>
          <w:rFonts w:hint="eastAsia"/>
          <w:sz w:val="28"/>
          <w:szCs w:val="28"/>
        </w:rPr>
        <w:t>学生</w:t>
      </w:r>
      <w:r w:rsidR="00DE2999" w:rsidRPr="00E92916">
        <w:rPr>
          <w:rFonts w:hint="eastAsia"/>
          <w:sz w:val="28"/>
          <w:szCs w:val="28"/>
        </w:rPr>
        <w:t>营员</w:t>
      </w:r>
      <w:r w:rsidR="008E6E38" w:rsidRPr="00E92916">
        <w:rPr>
          <w:rFonts w:hint="eastAsia"/>
          <w:sz w:val="28"/>
          <w:szCs w:val="28"/>
        </w:rPr>
        <w:t>和</w:t>
      </w:r>
      <w:r w:rsidR="006825F8" w:rsidRPr="00E92916">
        <w:rPr>
          <w:rFonts w:hint="eastAsia"/>
          <w:sz w:val="28"/>
          <w:szCs w:val="28"/>
        </w:rPr>
        <w:t>带队教师。</w:t>
      </w:r>
    </w:p>
    <w:p w:rsidR="00D14622" w:rsidRDefault="00011849" w:rsidP="00E9291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275CA2">
        <w:rPr>
          <w:rFonts w:hint="eastAsia"/>
          <w:sz w:val="28"/>
          <w:szCs w:val="28"/>
        </w:rPr>
        <w:t xml:space="preserve"> </w:t>
      </w:r>
      <w:r w:rsidR="00D64F58" w:rsidRPr="00E92916">
        <w:rPr>
          <w:rFonts w:hint="eastAsia"/>
          <w:sz w:val="28"/>
          <w:szCs w:val="28"/>
        </w:rPr>
        <w:t>调查问卷</w:t>
      </w:r>
      <w:r w:rsidR="00D64F58">
        <w:rPr>
          <w:rFonts w:hint="eastAsia"/>
          <w:sz w:val="28"/>
          <w:szCs w:val="28"/>
        </w:rPr>
        <w:t>的收集者为</w:t>
      </w:r>
      <w:r w:rsidR="006D5851">
        <w:rPr>
          <w:rFonts w:hint="eastAsia"/>
          <w:sz w:val="28"/>
          <w:szCs w:val="28"/>
        </w:rPr>
        <w:t>本分营</w:t>
      </w:r>
      <w:r w:rsidR="00D64F58" w:rsidRPr="00E92916">
        <w:rPr>
          <w:rFonts w:hint="eastAsia"/>
          <w:sz w:val="28"/>
          <w:szCs w:val="28"/>
        </w:rPr>
        <w:t>承办高校</w:t>
      </w:r>
      <w:r w:rsidR="00D64F58">
        <w:rPr>
          <w:rFonts w:hint="eastAsia"/>
          <w:sz w:val="28"/>
          <w:szCs w:val="28"/>
        </w:rPr>
        <w:t>，</w:t>
      </w:r>
      <w:r w:rsidR="00D64F58" w:rsidRPr="00E92916">
        <w:rPr>
          <w:rFonts w:hint="eastAsia"/>
          <w:sz w:val="28"/>
          <w:szCs w:val="28"/>
        </w:rPr>
        <w:t>总结材料</w:t>
      </w:r>
      <w:r w:rsidR="00D64F58">
        <w:rPr>
          <w:rFonts w:hint="eastAsia"/>
          <w:sz w:val="28"/>
          <w:szCs w:val="28"/>
        </w:rPr>
        <w:t>的收集者为</w:t>
      </w:r>
      <w:r w:rsidR="00D64F58" w:rsidRPr="00E92916">
        <w:rPr>
          <w:rFonts w:hint="eastAsia"/>
          <w:sz w:val="28"/>
          <w:szCs w:val="28"/>
        </w:rPr>
        <w:t>省级管理办公室</w:t>
      </w:r>
      <w:r w:rsidR="00D64F58">
        <w:rPr>
          <w:rFonts w:hint="eastAsia"/>
          <w:sz w:val="28"/>
          <w:szCs w:val="28"/>
        </w:rPr>
        <w:t>和</w:t>
      </w:r>
      <w:r w:rsidR="00D64F58" w:rsidRPr="00E92916">
        <w:rPr>
          <w:rFonts w:hint="eastAsia"/>
          <w:sz w:val="28"/>
          <w:szCs w:val="28"/>
        </w:rPr>
        <w:t>港澳台</w:t>
      </w:r>
      <w:r w:rsidR="00D64F58">
        <w:rPr>
          <w:rFonts w:hint="eastAsia"/>
          <w:sz w:val="28"/>
          <w:szCs w:val="28"/>
        </w:rPr>
        <w:t>地区</w:t>
      </w:r>
      <w:r w:rsidR="00D64F58" w:rsidRPr="00E92916">
        <w:rPr>
          <w:rFonts w:hint="eastAsia"/>
          <w:sz w:val="28"/>
          <w:szCs w:val="28"/>
        </w:rPr>
        <w:t>承办机构</w:t>
      </w:r>
      <w:r w:rsidR="00D64F58">
        <w:rPr>
          <w:rFonts w:hint="eastAsia"/>
          <w:sz w:val="28"/>
          <w:szCs w:val="28"/>
        </w:rPr>
        <w:t>。</w:t>
      </w:r>
    </w:p>
    <w:p w:rsidR="009562B7" w:rsidRDefault="009562B7" w:rsidP="00E9291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6D5851" w:rsidRPr="00E92916">
        <w:rPr>
          <w:rFonts w:hint="eastAsia"/>
          <w:sz w:val="28"/>
          <w:szCs w:val="28"/>
        </w:rPr>
        <w:t>调查问卷</w:t>
      </w:r>
      <w:r w:rsidR="00E9730D">
        <w:rPr>
          <w:rFonts w:hint="eastAsia"/>
          <w:sz w:val="28"/>
          <w:szCs w:val="28"/>
        </w:rPr>
        <w:t>由本分营</w:t>
      </w:r>
      <w:r w:rsidR="00E9730D" w:rsidRPr="00E92916">
        <w:rPr>
          <w:rFonts w:hint="eastAsia"/>
          <w:sz w:val="28"/>
          <w:szCs w:val="28"/>
        </w:rPr>
        <w:t>承办高校</w:t>
      </w:r>
      <w:r w:rsidR="00E9730D">
        <w:rPr>
          <w:rFonts w:hint="eastAsia"/>
          <w:sz w:val="28"/>
          <w:szCs w:val="28"/>
        </w:rPr>
        <w:t>按时邮寄至全国</w:t>
      </w:r>
      <w:r w:rsidR="00E9730D" w:rsidRPr="00E92916">
        <w:rPr>
          <w:rFonts w:hint="eastAsia"/>
          <w:sz w:val="28"/>
          <w:szCs w:val="28"/>
        </w:rPr>
        <w:t>评估工作组</w:t>
      </w:r>
      <w:r w:rsidR="00E9730D">
        <w:rPr>
          <w:rFonts w:hint="eastAsia"/>
          <w:sz w:val="28"/>
          <w:szCs w:val="28"/>
        </w:rPr>
        <w:t>，</w:t>
      </w:r>
      <w:r w:rsidR="00E9730D" w:rsidRPr="00E92916">
        <w:rPr>
          <w:rFonts w:hint="eastAsia"/>
          <w:sz w:val="28"/>
          <w:szCs w:val="28"/>
        </w:rPr>
        <w:t>总结材料</w:t>
      </w:r>
      <w:r w:rsidR="00E9730D">
        <w:rPr>
          <w:rFonts w:hint="eastAsia"/>
          <w:sz w:val="28"/>
          <w:szCs w:val="28"/>
        </w:rPr>
        <w:t>由</w:t>
      </w:r>
      <w:r w:rsidR="00E9730D" w:rsidRPr="00E92916">
        <w:rPr>
          <w:rFonts w:hint="eastAsia"/>
          <w:sz w:val="28"/>
          <w:szCs w:val="28"/>
        </w:rPr>
        <w:t>省级管理办公室</w:t>
      </w:r>
      <w:r w:rsidR="00E9730D">
        <w:rPr>
          <w:rFonts w:hint="eastAsia"/>
          <w:sz w:val="28"/>
          <w:szCs w:val="28"/>
        </w:rPr>
        <w:t>和</w:t>
      </w:r>
      <w:r w:rsidR="00E9730D" w:rsidRPr="00E92916">
        <w:rPr>
          <w:rFonts w:hint="eastAsia"/>
          <w:sz w:val="28"/>
          <w:szCs w:val="28"/>
        </w:rPr>
        <w:t>港澳台</w:t>
      </w:r>
      <w:r w:rsidR="00E9730D">
        <w:rPr>
          <w:rFonts w:hint="eastAsia"/>
          <w:sz w:val="28"/>
          <w:szCs w:val="28"/>
        </w:rPr>
        <w:t>地区</w:t>
      </w:r>
      <w:r w:rsidR="00E9730D" w:rsidRPr="00E92916">
        <w:rPr>
          <w:rFonts w:hint="eastAsia"/>
          <w:sz w:val="28"/>
          <w:szCs w:val="28"/>
        </w:rPr>
        <w:t>承办机构</w:t>
      </w:r>
      <w:r w:rsidR="00E9730D">
        <w:rPr>
          <w:rFonts w:hint="eastAsia"/>
          <w:sz w:val="28"/>
          <w:szCs w:val="28"/>
        </w:rPr>
        <w:t>按时邮寄至全国管理办公室。</w:t>
      </w:r>
    </w:p>
    <w:p w:rsidR="008E6E38" w:rsidRDefault="00CD0C1A" w:rsidP="00E9291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="001C4FC4">
        <w:rPr>
          <w:rFonts w:hint="eastAsia"/>
          <w:sz w:val="28"/>
          <w:szCs w:val="28"/>
        </w:rPr>
        <w:t>学生</w:t>
      </w:r>
      <w:r w:rsidR="008E6E38" w:rsidRPr="00E92916">
        <w:rPr>
          <w:rFonts w:hint="eastAsia"/>
          <w:sz w:val="28"/>
          <w:szCs w:val="28"/>
        </w:rPr>
        <w:t>营员调查问卷（含常规营和专题营）、带队教师调查问卷的预计填写时间均不超过</w:t>
      </w:r>
      <w:r w:rsidR="008E6E38" w:rsidRPr="00E92916">
        <w:rPr>
          <w:rFonts w:hint="eastAsia"/>
          <w:sz w:val="28"/>
          <w:szCs w:val="28"/>
        </w:rPr>
        <w:t>10</w:t>
      </w:r>
      <w:r w:rsidR="008E6E38" w:rsidRPr="00E92916">
        <w:rPr>
          <w:rFonts w:hint="eastAsia"/>
          <w:sz w:val="28"/>
          <w:szCs w:val="28"/>
        </w:rPr>
        <w:t>分钟</w:t>
      </w:r>
      <w:r w:rsidR="005D69B9" w:rsidRPr="00E92916">
        <w:rPr>
          <w:rFonts w:hint="eastAsia"/>
          <w:sz w:val="28"/>
          <w:szCs w:val="28"/>
        </w:rPr>
        <w:t>，要求填写者独立、认真、如实填写。</w:t>
      </w:r>
    </w:p>
    <w:p w:rsidR="00722C75" w:rsidRDefault="00CD0C1A" w:rsidP="00E9291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722C75">
        <w:rPr>
          <w:rFonts w:hint="eastAsia"/>
          <w:sz w:val="28"/>
          <w:szCs w:val="28"/>
        </w:rPr>
        <w:t>.</w:t>
      </w:r>
      <w:r w:rsidR="00275CA2">
        <w:rPr>
          <w:rFonts w:hint="eastAsia"/>
          <w:sz w:val="28"/>
          <w:szCs w:val="28"/>
        </w:rPr>
        <w:t xml:space="preserve"> </w:t>
      </w:r>
      <w:r w:rsidR="00722C75">
        <w:rPr>
          <w:rFonts w:hint="eastAsia"/>
          <w:sz w:val="28"/>
          <w:szCs w:val="28"/>
        </w:rPr>
        <w:t>评估工具中</w:t>
      </w:r>
      <w:r w:rsidR="009B16F5">
        <w:rPr>
          <w:rFonts w:hint="eastAsia"/>
          <w:sz w:val="28"/>
          <w:szCs w:val="28"/>
        </w:rPr>
        <w:t>使用的</w:t>
      </w:r>
      <w:r w:rsidR="00722C75">
        <w:rPr>
          <w:rFonts w:hint="eastAsia"/>
          <w:sz w:val="28"/>
          <w:szCs w:val="28"/>
        </w:rPr>
        <w:t>字体包括宋体、楷体</w:t>
      </w:r>
      <w:r w:rsidR="00722C75">
        <w:rPr>
          <w:rFonts w:hint="eastAsia"/>
          <w:sz w:val="28"/>
          <w:szCs w:val="28"/>
        </w:rPr>
        <w:t>-GB2312</w:t>
      </w:r>
      <w:r w:rsidR="009B16F5">
        <w:rPr>
          <w:rFonts w:hint="eastAsia"/>
          <w:sz w:val="28"/>
          <w:szCs w:val="28"/>
        </w:rPr>
        <w:t>等，打印前请事先</w:t>
      </w:r>
      <w:r w:rsidR="00722C75">
        <w:rPr>
          <w:rFonts w:hint="eastAsia"/>
          <w:sz w:val="28"/>
          <w:szCs w:val="28"/>
        </w:rPr>
        <w:t>安装</w:t>
      </w:r>
      <w:r w:rsidR="009B16F5">
        <w:rPr>
          <w:rFonts w:hint="eastAsia"/>
          <w:sz w:val="28"/>
          <w:szCs w:val="28"/>
        </w:rPr>
        <w:t>相应</w:t>
      </w:r>
      <w:r w:rsidR="00722C75">
        <w:rPr>
          <w:rFonts w:hint="eastAsia"/>
          <w:sz w:val="28"/>
          <w:szCs w:val="28"/>
        </w:rPr>
        <w:t>字体，以保持版面工整。</w:t>
      </w:r>
    </w:p>
    <w:p w:rsidR="007A24AC" w:rsidRPr="007A24AC" w:rsidRDefault="00CD0C1A" w:rsidP="00E9291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A24AC">
        <w:rPr>
          <w:rFonts w:hint="eastAsia"/>
          <w:sz w:val="28"/>
          <w:szCs w:val="28"/>
        </w:rPr>
        <w:t xml:space="preserve">. </w:t>
      </w:r>
      <w:r w:rsidR="007A24AC">
        <w:rPr>
          <w:rFonts w:hint="eastAsia"/>
          <w:sz w:val="28"/>
          <w:szCs w:val="28"/>
        </w:rPr>
        <w:t>营员问卷、教师问卷</w:t>
      </w:r>
      <w:r w:rsidR="00BB2A60">
        <w:rPr>
          <w:rFonts w:hint="eastAsia"/>
          <w:sz w:val="28"/>
          <w:szCs w:val="28"/>
        </w:rPr>
        <w:t>、总结材料</w:t>
      </w:r>
      <w:proofErr w:type="gramStart"/>
      <w:r w:rsidR="00BB2A60">
        <w:rPr>
          <w:rFonts w:hint="eastAsia"/>
          <w:sz w:val="28"/>
          <w:szCs w:val="28"/>
        </w:rPr>
        <w:t>纸质</w:t>
      </w:r>
      <w:r w:rsidR="00573362">
        <w:rPr>
          <w:rFonts w:hint="eastAsia"/>
          <w:sz w:val="28"/>
          <w:szCs w:val="28"/>
        </w:rPr>
        <w:t>版</w:t>
      </w:r>
      <w:r w:rsidR="007A24AC">
        <w:rPr>
          <w:rFonts w:hint="eastAsia"/>
          <w:sz w:val="28"/>
          <w:szCs w:val="28"/>
        </w:rPr>
        <w:t>需</w:t>
      </w:r>
      <w:proofErr w:type="gramEnd"/>
      <w:r w:rsidR="007A24AC">
        <w:rPr>
          <w:rFonts w:hint="eastAsia"/>
          <w:sz w:val="28"/>
          <w:szCs w:val="28"/>
        </w:rPr>
        <w:t>A4</w:t>
      </w:r>
      <w:r w:rsidR="007A24AC">
        <w:rPr>
          <w:rFonts w:hint="eastAsia"/>
          <w:sz w:val="28"/>
          <w:szCs w:val="28"/>
        </w:rPr>
        <w:t>纸打印</w:t>
      </w:r>
      <w:r w:rsidR="00BB2A60">
        <w:rPr>
          <w:rFonts w:hint="eastAsia"/>
          <w:sz w:val="28"/>
          <w:szCs w:val="28"/>
        </w:rPr>
        <w:t>，</w:t>
      </w:r>
      <w:r w:rsidR="007A24AC">
        <w:rPr>
          <w:rFonts w:hint="eastAsia"/>
          <w:sz w:val="28"/>
          <w:szCs w:val="28"/>
        </w:rPr>
        <w:t>左侧装订</w:t>
      </w:r>
      <w:r w:rsidR="009B16F5">
        <w:rPr>
          <w:rFonts w:hint="eastAsia"/>
          <w:sz w:val="28"/>
          <w:szCs w:val="28"/>
        </w:rPr>
        <w:t>。</w:t>
      </w:r>
    </w:p>
    <w:p w:rsidR="00C96A3E" w:rsidRPr="00E92916" w:rsidRDefault="00CD0C1A" w:rsidP="00E9291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011849">
        <w:rPr>
          <w:rFonts w:hint="eastAsia"/>
          <w:sz w:val="28"/>
          <w:szCs w:val="28"/>
        </w:rPr>
        <w:t>.</w:t>
      </w:r>
      <w:r w:rsidR="00573362">
        <w:rPr>
          <w:rFonts w:hint="eastAsia"/>
          <w:sz w:val="28"/>
          <w:szCs w:val="28"/>
        </w:rPr>
        <w:t xml:space="preserve"> </w:t>
      </w:r>
      <w:proofErr w:type="gramStart"/>
      <w:r w:rsidR="00014841" w:rsidRPr="00E92916">
        <w:rPr>
          <w:rFonts w:hint="eastAsia"/>
          <w:sz w:val="28"/>
          <w:szCs w:val="28"/>
        </w:rPr>
        <w:t>凡</w:t>
      </w:r>
      <w:r w:rsidR="008E6E38" w:rsidRPr="00E92916">
        <w:rPr>
          <w:rFonts w:hint="eastAsia"/>
          <w:sz w:val="28"/>
          <w:szCs w:val="28"/>
        </w:rPr>
        <w:t>调查</w:t>
      </w:r>
      <w:proofErr w:type="gramEnd"/>
      <w:r w:rsidR="008E6E38" w:rsidRPr="00E92916">
        <w:rPr>
          <w:rFonts w:hint="eastAsia"/>
          <w:sz w:val="28"/>
          <w:szCs w:val="28"/>
        </w:rPr>
        <w:t>问卷、</w:t>
      </w:r>
      <w:r w:rsidR="00C012D5" w:rsidRPr="00E92916">
        <w:rPr>
          <w:rFonts w:hint="eastAsia"/>
          <w:sz w:val="28"/>
          <w:szCs w:val="28"/>
        </w:rPr>
        <w:t>总结材料中</w:t>
      </w:r>
      <w:r w:rsidR="005D69B9" w:rsidRPr="00E92916">
        <w:rPr>
          <w:rFonts w:hint="eastAsia"/>
          <w:sz w:val="28"/>
          <w:szCs w:val="28"/>
        </w:rPr>
        <w:t>涉及的</w:t>
      </w:r>
      <w:r w:rsidR="00C96A3E" w:rsidRPr="00E92916">
        <w:rPr>
          <w:rFonts w:hint="eastAsia"/>
          <w:sz w:val="28"/>
          <w:szCs w:val="28"/>
        </w:rPr>
        <w:t>开放</w:t>
      </w:r>
      <w:r w:rsidR="00C012D5" w:rsidRPr="00E92916">
        <w:rPr>
          <w:rFonts w:hint="eastAsia"/>
          <w:sz w:val="28"/>
          <w:szCs w:val="28"/>
        </w:rPr>
        <w:t>类</w:t>
      </w:r>
      <w:r w:rsidR="00C96A3E" w:rsidRPr="00E92916">
        <w:rPr>
          <w:rFonts w:hint="eastAsia"/>
          <w:sz w:val="28"/>
          <w:szCs w:val="28"/>
        </w:rPr>
        <w:t>题</w:t>
      </w:r>
      <w:r w:rsidR="00C012D5" w:rsidRPr="00E92916">
        <w:rPr>
          <w:rFonts w:hint="eastAsia"/>
          <w:sz w:val="28"/>
          <w:szCs w:val="28"/>
        </w:rPr>
        <w:t>目</w:t>
      </w:r>
      <w:r w:rsidR="00014841" w:rsidRPr="00E92916">
        <w:rPr>
          <w:rFonts w:hint="eastAsia"/>
          <w:sz w:val="28"/>
          <w:szCs w:val="28"/>
        </w:rPr>
        <w:t>，如卷面空间不够，填写者可</w:t>
      </w:r>
      <w:r w:rsidR="00C96A3E" w:rsidRPr="00E92916">
        <w:rPr>
          <w:rFonts w:hint="eastAsia"/>
          <w:sz w:val="28"/>
          <w:szCs w:val="28"/>
        </w:rPr>
        <w:t>自行</w:t>
      </w:r>
      <w:r w:rsidR="00014841" w:rsidRPr="00E92916">
        <w:rPr>
          <w:rFonts w:hint="eastAsia"/>
          <w:sz w:val="28"/>
          <w:szCs w:val="28"/>
        </w:rPr>
        <w:t>酌情添加空间</w:t>
      </w:r>
      <w:r w:rsidR="00722C75">
        <w:rPr>
          <w:rFonts w:hint="eastAsia"/>
          <w:sz w:val="28"/>
          <w:szCs w:val="28"/>
        </w:rPr>
        <w:t>或表格</w:t>
      </w:r>
      <w:r w:rsidR="00014841" w:rsidRPr="00E92916">
        <w:rPr>
          <w:rFonts w:hint="eastAsia"/>
          <w:sz w:val="28"/>
          <w:szCs w:val="28"/>
        </w:rPr>
        <w:t>并</w:t>
      </w:r>
      <w:r w:rsidR="00C96A3E" w:rsidRPr="00E92916">
        <w:rPr>
          <w:rFonts w:hint="eastAsia"/>
          <w:sz w:val="28"/>
          <w:szCs w:val="28"/>
        </w:rPr>
        <w:t>完成。</w:t>
      </w:r>
    </w:p>
    <w:p w:rsidR="00E92916" w:rsidRPr="008566E5" w:rsidRDefault="00746BB5" w:rsidP="008566E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</w:t>
      </w:r>
      <w:r w:rsidR="00011849">
        <w:rPr>
          <w:rFonts w:hint="eastAsia"/>
          <w:sz w:val="28"/>
          <w:szCs w:val="28"/>
        </w:rPr>
        <w:t>.</w:t>
      </w:r>
      <w:r w:rsidR="006825F8" w:rsidRPr="00E92916">
        <w:rPr>
          <w:rFonts w:hint="eastAsia"/>
          <w:sz w:val="28"/>
          <w:szCs w:val="28"/>
        </w:rPr>
        <w:t>上述</w:t>
      </w:r>
      <w:r w:rsidR="00D12BFE" w:rsidRPr="00E92916">
        <w:rPr>
          <w:rFonts w:hint="eastAsia"/>
          <w:sz w:val="28"/>
          <w:szCs w:val="28"/>
        </w:rPr>
        <w:t>评估工具具体填写</w:t>
      </w:r>
      <w:r w:rsidR="006825F8" w:rsidRPr="00E92916">
        <w:rPr>
          <w:rFonts w:hint="eastAsia"/>
          <w:sz w:val="28"/>
          <w:szCs w:val="28"/>
        </w:rPr>
        <w:t>及提交方式如下</w:t>
      </w:r>
      <w:r w:rsidR="00D12BFE" w:rsidRPr="00E92916">
        <w:rPr>
          <w:rFonts w:hint="eastAsia"/>
          <w:sz w:val="28"/>
          <w:szCs w:val="28"/>
        </w:rPr>
        <w:t>表所示</w:t>
      </w:r>
      <w:r w:rsidR="006825F8" w:rsidRPr="00E92916">
        <w:rPr>
          <w:rFonts w:hint="eastAsia"/>
          <w:sz w:val="28"/>
          <w:szCs w:val="28"/>
        </w:rPr>
        <w:t>：</w:t>
      </w:r>
      <w:r w:rsidR="006825F8" w:rsidRPr="00E92916">
        <w:rPr>
          <w:sz w:val="28"/>
          <w:szCs w:val="28"/>
        </w:rPr>
        <w:t xml:space="preserve"> 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426"/>
        <w:gridCol w:w="3119"/>
        <w:gridCol w:w="2147"/>
        <w:gridCol w:w="1680"/>
        <w:gridCol w:w="1985"/>
        <w:gridCol w:w="3402"/>
        <w:gridCol w:w="2126"/>
      </w:tblGrid>
      <w:tr w:rsidR="00F3674A" w:rsidTr="00401EFE">
        <w:tc>
          <w:tcPr>
            <w:tcW w:w="426" w:type="dxa"/>
            <w:tcBorders>
              <w:right w:val="single" w:sz="4" w:space="0" w:color="auto"/>
            </w:tcBorders>
          </w:tcPr>
          <w:p w:rsidR="00F3674A" w:rsidRPr="005A1A62" w:rsidRDefault="00F3674A" w:rsidP="00D12B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3674A" w:rsidRPr="005A1A62" w:rsidRDefault="00E571D6" w:rsidP="00F847F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评估</w:t>
            </w:r>
            <w:r w:rsidR="00F3674A" w:rsidRPr="005A1A62">
              <w:rPr>
                <w:rFonts w:hint="eastAsia"/>
                <w:b/>
                <w:szCs w:val="21"/>
              </w:rPr>
              <w:t>工具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F3674A" w:rsidRPr="005A1A62" w:rsidRDefault="001565A6" w:rsidP="00F847F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打印、收集、邮寄</w:t>
            </w:r>
            <w:r w:rsidR="00F3674A" w:rsidRPr="005A1A62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680" w:type="dxa"/>
          </w:tcPr>
          <w:p w:rsidR="00F3674A" w:rsidRPr="005A1A62" w:rsidRDefault="00F847FF" w:rsidP="00F847F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填写</w:t>
            </w:r>
            <w:r w:rsidR="00F3674A" w:rsidRPr="005A1A62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985" w:type="dxa"/>
          </w:tcPr>
          <w:p w:rsidR="00F3674A" w:rsidRPr="005A1A62" w:rsidRDefault="00F3674A" w:rsidP="00F847F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填写</w:t>
            </w:r>
            <w:r w:rsidRPr="005A1A62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3674A" w:rsidRPr="005A1A62" w:rsidRDefault="00F3674A" w:rsidP="00F847F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提交</w:t>
            </w:r>
            <w:r w:rsidR="00776D9B">
              <w:rPr>
                <w:rFonts w:hint="eastAsia"/>
                <w:b/>
                <w:szCs w:val="21"/>
              </w:rPr>
              <w:t>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3674A" w:rsidRPr="005A1A62" w:rsidRDefault="007A22C2" w:rsidP="00F847F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数量要求</w:t>
            </w:r>
          </w:p>
        </w:tc>
      </w:tr>
      <w:tr w:rsidR="00F3674A" w:rsidTr="00401EFE">
        <w:tc>
          <w:tcPr>
            <w:tcW w:w="426" w:type="dxa"/>
            <w:tcBorders>
              <w:right w:val="single" w:sz="4" w:space="0" w:color="auto"/>
            </w:tcBorders>
          </w:tcPr>
          <w:p w:rsidR="00F3674A" w:rsidRPr="00E571D6" w:rsidRDefault="00F3674A" w:rsidP="001B66B8">
            <w:pPr>
              <w:spacing w:line="276" w:lineRule="auto"/>
              <w:rPr>
                <w:b/>
                <w:szCs w:val="21"/>
              </w:rPr>
            </w:pPr>
            <w:r w:rsidRPr="00E571D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3674A" w:rsidRDefault="00F3674A" w:rsidP="00F12D03">
            <w:pPr>
              <w:spacing w:line="276" w:lineRule="auto"/>
              <w:rPr>
                <w:szCs w:val="21"/>
              </w:rPr>
            </w:pPr>
            <w:r w:rsidRPr="00EE09DB">
              <w:rPr>
                <w:rFonts w:hint="eastAsia"/>
                <w:szCs w:val="21"/>
              </w:rPr>
              <w:t>2013</w:t>
            </w:r>
            <w:r w:rsidRPr="00EE09DB">
              <w:rPr>
                <w:rFonts w:hint="eastAsia"/>
                <w:szCs w:val="21"/>
              </w:rPr>
              <w:t>年</w:t>
            </w:r>
            <w:r w:rsidR="00014841">
              <w:rPr>
                <w:rFonts w:hint="eastAsia"/>
                <w:szCs w:val="21"/>
              </w:rPr>
              <w:t>青少年</w:t>
            </w:r>
            <w:r w:rsidRPr="00EE09DB">
              <w:rPr>
                <w:rFonts w:hint="eastAsia"/>
                <w:szCs w:val="21"/>
              </w:rPr>
              <w:t>高校科学营活动</w:t>
            </w:r>
            <w:r w:rsidR="00A316D9">
              <w:rPr>
                <w:rFonts w:hint="eastAsia"/>
                <w:szCs w:val="21"/>
              </w:rPr>
              <w:t>学生</w:t>
            </w:r>
            <w:r w:rsidRPr="00EE09DB">
              <w:rPr>
                <w:rFonts w:hint="eastAsia"/>
                <w:szCs w:val="21"/>
              </w:rPr>
              <w:t>营员调查问卷</w:t>
            </w:r>
            <w:r>
              <w:rPr>
                <w:rFonts w:hint="eastAsia"/>
                <w:szCs w:val="21"/>
              </w:rPr>
              <w:t>（常规营）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F3674A" w:rsidRDefault="00F3674A" w:rsidP="009E0F3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常规</w:t>
            </w:r>
            <w:r w:rsidR="00C25FEE">
              <w:rPr>
                <w:rFonts w:hint="eastAsia"/>
                <w:szCs w:val="21"/>
              </w:rPr>
              <w:t>营</w:t>
            </w:r>
            <w:r>
              <w:rPr>
                <w:rFonts w:hint="eastAsia"/>
                <w:szCs w:val="21"/>
              </w:rPr>
              <w:t>承办</w:t>
            </w:r>
            <w:r w:rsidR="009E0F3C">
              <w:rPr>
                <w:rFonts w:hint="eastAsia"/>
                <w:szCs w:val="21"/>
              </w:rPr>
              <w:t>高校</w:t>
            </w:r>
          </w:p>
          <w:p w:rsidR="00C25FEE" w:rsidRDefault="00C25FEE" w:rsidP="009E0F3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科学营项目负责人</w:t>
            </w:r>
          </w:p>
        </w:tc>
        <w:tc>
          <w:tcPr>
            <w:tcW w:w="1680" w:type="dxa"/>
          </w:tcPr>
          <w:p w:rsidR="00995485" w:rsidRDefault="007A22C2" w:rsidP="001B66B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F3674A">
              <w:rPr>
                <w:rFonts w:hint="eastAsia"/>
                <w:szCs w:val="21"/>
              </w:rPr>
              <w:t>常规营</w:t>
            </w:r>
            <w:r>
              <w:rPr>
                <w:rFonts w:hint="eastAsia"/>
                <w:szCs w:val="21"/>
              </w:rPr>
              <w:t>的</w:t>
            </w:r>
          </w:p>
          <w:p w:rsidR="00F3674A" w:rsidRDefault="00995485" w:rsidP="001B66B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全体学生</w:t>
            </w:r>
            <w:r w:rsidR="00F3674A">
              <w:rPr>
                <w:rFonts w:hint="eastAsia"/>
                <w:szCs w:val="21"/>
              </w:rPr>
              <w:t>营员</w:t>
            </w:r>
          </w:p>
        </w:tc>
        <w:tc>
          <w:tcPr>
            <w:tcW w:w="1985" w:type="dxa"/>
          </w:tcPr>
          <w:p w:rsidR="0032304D" w:rsidRDefault="00507B13" w:rsidP="001B66B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本校分营</w:t>
            </w:r>
            <w:r w:rsidR="00F3674A">
              <w:rPr>
                <w:rFonts w:hint="eastAsia"/>
                <w:szCs w:val="21"/>
              </w:rPr>
              <w:t>活动结束</w:t>
            </w:r>
          </w:p>
          <w:p w:rsidR="00F3674A" w:rsidRDefault="00F3674A" w:rsidP="001B66B8">
            <w:pPr>
              <w:spacing w:line="276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至学生</w:t>
            </w:r>
            <w:proofErr w:type="gramEnd"/>
            <w:r w:rsidR="00507B13">
              <w:rPr>
                <w:rFonts w:hint="eastAsia"/>
                <w:szCs w:val="21"/>
              </w:rPr>
              <w:t>营员</w:t>
            </w:r>
            <w:r>
              <w:rPr>
                <w:rFonts w:hint="eastAsia"/>
                <w:szCs w:val="21"/>
              </w:rPr>
              <w:t>返程前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674A" w:rsidRDefault="00F3674A" w:rsidP="0032304D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  <w:r w:rsidR="0032304D">
              <w:rPr>
                <w:rFonts w:hint="eastAsia"/>
                <w:szCs w:val="21"/>
              </w:rPr>
              <w:t>本分</w:t>
            </w:r>
            <w:r w:rsidR="009E0F3C">
              <w:rPr>
                <w:rFonts w:hint="eastAsia"/>
                <w:szCs w:val="21"/>
              </w:rPr>
              <w:t>营承办高校</w:t>
            </w:r>
            <w:r w:rsidR="00171A84">
              <w:rPr>
                <w:rFonts w:hint="eastAsia"/>
                <w:szCs w:val="21"/>
              </w:rPr>
              <w:t>收集齐</w:t>
            </w:r>
            <w:r w:rsidR="0069565A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在</w:t>
            </w:r>
            <w:r w:rsidR="0069565A">
              <w:rPr>
                <w:rFonts w:hint="eastAsia"/>
                <w:szCs w:val="21"/>
              </w:rPr>
              <w:t>本校</w:t>
            </w:r>
            <w:r w:rsidR="00171A84">
              <w:rPr>
                <w:rFonts w:hint="eastAsia"/>
                <w:szCs w:val="21"/>
              </w:rPr>
              <w:t>分营</w:t>
            </w:r>
            <w:r>
              <w:rPr>
                <w:rFonts w:hint="eastAsia"/>
                <w:szCs w:val="21"/>
              </w:rPr>
              <w:t>活动结束后</w:t>
            </w:r>
            <w:r>
              <w:rPr>
                <w:rFonts w:hint="eastAsia"/>
                <w:szCs w:val="21"/>
              </w:rPr>
              <w:t>7</w:t>
            </w:r>
            <w:r w:rsidR="009E0F3C">
              <w:rPr>
                <w:rFonts w:hint="eastAsia"/>
                <w:szCs w:val="21"/>
              </w:rPr>
              <w:t>天内</w:t>
            </w:r>
            <w:r w:rsidR="00011849">
              <w:rPr>
                <w:rFonts w:hint="eastAsia"/>
                <w:szCs w:val="21"/>
              </w:rPr>
              <w:t>，</w:t>
            </w:r>
            <w:r w:rsidR="0034575D">
              <w:rPr>
                <w:rFonts w:hint="eastAsia"/>
                <w:szCs w:val="21"/>
              </w:rPr>
              <w:t>邮寄至</w:t>
            </w:r>
            <w:r w:rsidR="0034575D" w:rsidRPr="0034575D">
              <w:rPr>
                <w:rFonts w:hint="eastAsia"/>
                <w:szCs w:val="21"/>
              </w:rPr>
              <w:t>全国评估工作组</w:t>
            </w:r>
            <w:r w:rsidR="00C41AD3">
              <w:rPr>
                <w:rFonts w:hint="eastAsia"/>
                <w:szCs w:val="21"/>
              </w:rPr>
              <w:t>（中国科普研究所）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674A" w:rsidRDefault="00F3674A" w:rsidP="00D141F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回收率不低于</w:t>
            </w:r>
            <w:r>
              <w:rPr>
                <w:rFonts w:hint="eastAsia"/>
                <w:szCs w:val="21"/>
              </w:rPr>
              <w:t>90%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F3674A" w:rsidTr="00401EFE">
        <w:tc>
          <w:tcPr>
            <w:tcW w:w="426" w:type="dxa"/>
            <w:tcBorders>
              <w:right w:val="single" w:sz="4" w:space="0" w:color="auto"/>
            </w:tcBorders>
          </w:tcPr>
          <w:p w:rsidR="00F3674A" w:rsidRPr="00E571D6" w:rsidRDefault="00F3674A" w:rsidP="001B66B8">
            <w:pPr>
              <w:spacing w:line="276" w:lineRule="auto"/>
              <w:rPr>
                <w:b/>
                <w:szCs w:val="21"/>
              </w:rPr>
            </w:pPr>
            <w:r w:rsidRPr="00E571D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3674A" w:rsidRDefault="00F3674A" w:rsidP="00F12D03">
            <w:pPr>
              <w:spacing w:line="276" w:lineRule="auto"/>
              <w:rPr>
                <w:szCs w:val="21"/>
              </w:rPr>
            </w:pPr>
            <w:r w:rsidRPr="00EE09DB">
              <w:rPr>
                <w:rFonts w:hint="eastAsia"/>
                <w:szCs w:val="21"/>
              </w:rPr>
              <w:t>2013</w:t>
            </w:r>
            <w:r w:rsidRPr="00EE09DB">
              <w:rPr>
                <w:rFonts w:hint="eastAsia"/>
                <w:szCs w:val="21"/>
              </w:rPr>
              <w:t>年</w:t>
            </w:r>
            <w:r w:rsidR="00014841">
              <w:rPr>
                <w:rFonts w:hint="eastAsia"/>
                <w:szCs w:val="21"/>
              </w:rPr>
              <w:t>青少年</w:t>
            </w:r>
            <w:r w:rsidRPr="00EE09DB">
              <w:rPr>
                <w:rFonts w:hint="eastAsia"/>
                <w:szCs w:val="21"/>
              </w:rPr>
              <w:t>高校科学营活动</w:t>
            </w:r>
            <w:r w:rsidR="00A316D9">
              <w:rPr>
                <w:rFonts w:hint="eastAsia"/>
                <w:szCs w:val="21"/>
              </w:rPr>
              <w:t>学生</w:t>
            </w:r>
            <w:r w:rsidRPr="00EE09DB">
              <w:rPr>
                <w:rFonts w:hint="eastAsia"/>
                <w:szCs w:val="21"/>
              </w:rPr>
              <w:t>营员调查问卷</w:t>
            </w:r>
            <w:r>
              <w:rPr>
                <w:rFonts w:hint="eastAsia"/>
                <w:szCs w:val="21"/>
              </w:rPr>
              <w:t>（专题营）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2916A9" w:rsidRDefault="002916A9" w:rsidP="002916A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专题营承办高校</w:t>
            </w:r>
          </w:p>
          <w:p w:rsidR="00F3674A" w:rsidRDefault="002916A9" w:rsidP="002916A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科学营项目负责人</w:t>
            </w:r>
          </w:p>
        </w:tc>
        <w:tc>
          <w:tcPr>
            <w:tcW w:w="1680" w:type="dxa"/>
          </w:tcPr>
          <w:p w:rsidR="002916A9" w:rsidRDefault="007A22C2" w:rsidP="002916A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F3674A">
              <w:rPr>
                <w:rFonts w:hint="eastAsia"/>
                <w:szCs w:val="21"/>
              </w:rPr>
              <w:t>专题</w:t>
            </w:r>
            <w:r w:rsidR="002916A9">
              <w:rPr>
                <w:rFonts w:hint="eastAsia"/>
                <w:szCs w:val="21"/>
              </w:rPr>
              <w:t>营</w:t>
            </w:r>
            <w:r>
              <w:rPr>
                <w:rFonts w:hint="eastAsia"/>
                <w:szCs w:val="21"/>
              </w:rPr>
              <w:t>的</w:t>
            </w:r>
          </w:p>
          <w:p w:rsidR="00F3674A" w:rsidRDefault="002916A9" w:rsidP="002916A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全体学生营员</w:t>
            </w:r>
          </w:p>
        </w:tc>
        <w:tc>
          <w:tcPr>
            <w:tcW w:w="1985" w:type="dxa"/>
          </w:tcPr>
          <w:p w:rsidR="007A22C2" w:rsidRDefault="007A22C2" w:rsidP="007A22C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本校分营活动结束</w:t>
            </w:r>
          </w:p>
          <w:p w:rsidR="00F3674A" w:rsidRDefault="007A22C2" w:rsidP="007A22C2">
            <w:pPr>
              <w:spacing w:line="276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至学生</w:t>
            </w:r>
            <w:proofErr w:type="gramEnd"/>
            <w:r>
              <w:rPr>
                <w:rFonts w:hint="eastAsia"/>
                <w:szCs w:val="21"/>
              </w:rPr>
              <w:t>营员返程前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674A" w:rsidRDefault="008D54EC" w:rsidP="00D141F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由本分营承办高校收集齐，在本校分营活动结束后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天内，邮寄至</w:t>
            </w:r>
            <w:r w:rsidRPr="0034575D">
              <w:rPr>
                <w:rFonts w:hint="eastAsia"/>
                <w:szCs w:val="21"/>
              </w:rPr>
              <w:t>全国评估工作组</w:t>
            </w:r>
            <w:r>
              <w:rPr>
                <w:rFonts w:hint="eastAsia"/>
                <w:szCs w:val="21"/>
              </w:rPr>
              <w:t>（中国科普研究所）。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674A" w:rsidRDefault="00F3674A" w:rsidP="00D141F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回收率不低于</w:t>
            </w:r>
            <w:r>
              <w:rPr>
                <w:rFonts w:hint="eastAsia"/>
                <w:szCs w:val="21"/>
              </w:rPr>
              <w:t>90%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F3674A" w:rsidTr="00401EFE">
        <w:tc>
          <w:tcPr>
            <w:tcW w:w="426" w:type="dxa"/>
            <w:tcBorders>
              <w:right w:val="single" w:sz="4" w:space="0" w:color="auto"/>
            </w:tcBorders>
          </w:tcPr>
          <w:p w:rsidR="00F3674A" w:rsidRPr="00E571D6" w:rsidRDefault="00F3674A" w:rsidP="001B66B8">
            <w:pPr>
              <w:spacing w:line="276" w:lineRule="auto"/>
              <w:rPr>
                <w:b/>
                <w:szCs w:val="21"/>
              </w:rPr>
            </w:pPr>
            <w:r w:rsidRPr="00E571D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3674A" w:rsidRPr="00EE09DB" w:rsidRDefault="00F3674A" w:rsidP="00F12D03">
            <w:pPr>
              <w:spacing w:line="276" w:lineRule="auto"/>
              <w:rPr>
                <w:szCs w:val="21"/>
              </w:rPr>
            </w:pPr>
            <w:r w:rsidRPr="00EE09DB">
              <w:rPr>
                <w:rFonts w:hint="eastAsia"/>
                <w:szCs w:val="21"/>
              </w:rPr>
              <w:t>2013</w:t>
            </w:r>
            <w:r w:rsidRPr="00EE09DB">
              <w:rPr>
                <w:rFonts w:hint="eastAsia"/>
                <w:szCs w:val="21"/>
              </w:rPr>
              <w:t>年</w:t>
            </w:r>
            <w:r w:rsidR="00014841">
              <w:rPr>
                <w:rFonts w:hint="eastAsia"/>
                <w:szCs w:val="21"/>
              </w:rPr>
              <w:t>青少年</w:t>
            </w:r>
            <w:r w:rsidRPr="00EE09DB">
              <w:rPr>
                <w:rFonts w:hint="eastAsia"/>
                <w:szCs w:val="21"/>
              </w:rPr>
              <w:t>高校科学营活动</w:t>
            </w:r>
            <w:r>
              <w:rPr>
                <w:rFonts w:hint="eastAsia"/>
                <w:szCs w:val="21"/>
              </w:rPr>
              <w:t>带队教师</w:t>
            </w:r>
            <w:r w:rsidRPr="00EE09DB">
              <w:rPr>
                <w:rFonts w:hint="eastAsia"/>
                <w:szCs w:val="21"/>
              </w:rPr>
              <w:t>调查问卷</w:t>
            </w:r>
            <w:r w:rsidR="005C572D">
              <w:rPr>
                <w:rFonts w:hint="eastAsia"/>
                <w:szCs w:val="21"/>
              </w:rPr>
              <w:t>（含常规营、专题营）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C209B" w:rsidRDefault="005C209B" w:rsidP="005C209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专题营承办高校</w:t>
            </w:r>
          </w:p>
          <w:p w:rsidR="00F3674A" w:rsidRDefault="005C209B" w:rsidP="005C209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科学营项目负责人</w:t>
            </w:r>
            <w:r w:rsidR="00F3674A">
              <w:rPr>
                <w:rFonts w:hint="eastAsia"/>
                <w:szCs w:val="21"/>
              </w:rPr>
              <w:t>（含常规营</w:t>
            </w:r>
            <w:r>
              <w:rPr>
                <w:rFonts w:hint="eastAsia"/>
                <w:szCs w:val="21"/>
              </w:rPr>
              <w:t>、</w:t>
            </w:r>
            <w:r w:rsidR="00F3674A">
              <w:rPr>
                <w:rFonts w:hint="eastAsia"/>
                <w:szCs w:val="21"/>
              </w:rPr>
              <w:t>专题营）</w:t>
            </w:r>
          </w:p>
        </w:tc>
        <w:tc>
          <w:tcPr>
            <w:tcW w:w="1680" w:type="dxa"/>
          </w:tcPr>
          <w:p w:rsidR="00AF3330" w:rsidRDefault="00AF3330" w:rsidP="00AF333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参加科学营的</w:t>
            </w:r>
          </w:p>
          <w:p w:rsidR="00F3674A" w:rsidRDefault="00AF3330" w:rsidP="00AF333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全体</w:t>
            </w:r>
            <w:r w:rsidR="00F3674A">
              <w:rPr>
                <w:rFonts w:hint="eastAsia"/>
                <w:szCs w:val="21"/>
              </w:rPr>
              <w:t>带队教师</w:t>
            </w:r>
          </w:p>
        </w:tc>
        <w:tc>
          <w:tcPr>
            <w:tcW w:w="1985" w:type="dxa"/>
          </w:tcPr>
          <w:p w:rsidR="006A4038" w:rsidRDefault="006A4038" w:rsidP="006A403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本校分营活动结束</w:t>
            </w:r>
          </w:p>
          <w:p w:rsidR="00F3674A" w:rsidRDefault="006A4038" w:rsidP="006A403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至带队教师返程前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674A" w:rsidRDefault="00401EFE" w:rsidP="005A6AF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由本分营承办高校收集齐，在本校分营活动结束后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天内，邮寄至</w:t>
            </w:r>
            <w:r w:rsidRPr="0034575D">
              <w:rPr>
                <w:rFonts w:hint="eastAsia"/>
                <w:szCs w:val="21"/>
              </w:rPr>
              <w:t>全国评估工作组</w:t>
            </w:r>
            <w:r>
              <w:rPr>
                <w:rFonts w:hint="eastAsia"/>
                <w:szCs w:val="21"/>
              </w:rPr>
              <w:t>（中国科普研究所）。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674A" w:rsidRDefault="00F3674A" w:rsidP="005A6AF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回收率不低于</w:t>
            </w:r>
            <w:r>
              <w:rPr>
                <w:rFonts w:hint="eastAsia"/>
                <w:szCs w:val="21"/>
              </w:rPr>
              <w:t>90%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F3674A" w:rsidTr="00401EF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3674A" w:rsidRPr="00E571D6" w:rsidRDefault="00F3674A" w:rsidP="00DA129E">
            <w:pPr>
              <w:spacing w:line="276" w:lineRule="auto"/>
              <w:rPr>
                <w:b/>
                <w:szCs w:val="21"/>
              </w:rPr>
            </w:pPr>
            <w:r w:rsidRPr="00E571D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F3674A" w:rsidRPr="00E228CB" w:rsidRDefault="00F3674A" w:rsidP="00D10478">
            <w:pPr>
              <w:spacing w:line="276" w:lineRule="auto"/>
              <w:rPr>
                <w:szCs w:val="21"/>
              </w:rPr>
            </w:pPr>
            <w:r w:rsidRPr="00E228CB">
              <w:rPr>
                <w:rFonts w:hint="eastAsia"/>
                <w:szCs w:val="21"/>
              </w:rPr>
              <w:t>2</w:t>
            </w:r>
            <w:r w:rsidR="00272957" w:rsidRPr="00E228CB">
              <w:rPr>
                <w:rFonts w:hint="eastAsia"/>
                <w:szCs w:val="21"/>
              </w:rPr>
              <w:t>013</w:t>
            </w:r>
            <w:r w:rsidR="00272957" w:rsidRPr="00E228CB">
              <w:rPr>
                <w:rFonts w:hint="eastAsia"/>
                <w:szCs w:val="21"/>
              </w:rPr>
              <w:t>年</w:t>
            </w:r>
            <w:r w:rsidR="00272957">
              <w:rPr>
                <w:rFonts w:hint="eastAsia"/>
                <w:szCs w:val="21"/>
              </w:rPr>
              <w:t>青少年</w:t>
            </w:r>
            <w:r w:rsidR="00272957" w:rsidRPr="00E228CB">
              <w:rPr>
                <w:rFonts w:hint="eastAsia"/>
                <w:szCs w:val="21"/>
              </w:rPr>
              <w:t>高校科学营活动</w:t>
            </w:r>
            <w:r w:rsidR="00272957">
              <w:rPr>
                <w:rFonts w:hint="eastAsia"/>
                <w:szCs w:val="21"/>
              </w:rPr>
              <w:t>承办高校总结</w:t>
            </w:r>
            <w:r w:rsidR="0031776A">
              <w:rPr>
                <w:rFonts w:hint="eastAsia"/>
                <w:szCs w:val="21"/>
              </w:rPr>
              <w:t>材料</w:t>
            </w:r>
            <w:r w:rsidR="00272957">
              <w:rPr>
                <w:rFonts w:hint="eastAsia"/>
                <w:szCs w:val="21"/>
              </w:rPr>
              <w:t>模板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常规营</w:t>
            </w:r>
            <w:r>
              <w:rPr>
                <w:rFonts w:hint="eastAsia"/>
                <w:szCs w:val="21"/>
              </w:rPr>
              <w:t xml:space="preserve">) </w:t>
            </w:r>
          </w:p>
        </w:tc>
        <w:tc>
          <w:tcPr>
            <w:tcW w:w="2147" w:type="dxa"/>
            <w:vMerge w:val="restart"/>
            <w:tcBorders>
              <w:left w:val="single" w:sz="4" w:space="0" w:color="auto"/>
            </w:tcBorders>
          </w:tcPr>
          <w:p w:rsidR="00F3674A" w:rsidRDefault="00F3674A" w:rsidP="001B66B8">
            <w:pPr>
              <w:spacing w:line="276" w:lineRule="auto"/>
              <w:rPr>
                <w:szCs w:val="21"/>
              </w:rPr>
            </w:pPr>
          </w:p>
          <w:p w:rsidR="00F3674A" w:rsidRDefault="0031776A" w:rsidP="00D1047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分营</w:t>
            </w:r>
            <w:r w:rsidR="00D10478">
              <w:rPr>
                <w:rFonts w:hint="eastAsia"/>
                <w:szCs w:val="21"/>
              </w:rPr>
              <w:t>承办</w:t>
            </w:r>
            <w:r w:rsidR="00272957">
              <w:rPr>
                <w:rFonts w:hint="eastAsia"/>
                <w:szCs w:val="21"/>
              </w:rPr>
              <w:t>高校</w:t>
            </w:r>
            <w:r w:rsidR="00F56DCA">
              <w:rPr>
                <w:rFonts w:hint="eastAsia"/>
                <w:szCs w:val="21"/>
              </w:rPr>
              <w:t>项目负责人</w:t>
            </w:r>
            <w:r w:rsidR="0041424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含常规营</w:t>
            </w:r>
            <w:r w:rsidR="00165C83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专题营）</w:t>
            </w:r>
          </w:p>
        </w:tc>
        <w:tc>
          <w:tcPr>
            <w:tcW w:w="1680" w:type="dxa"/>
            <w:vMerge w:val="restart"/>
          </w:tcPr>
          <w:p w:rsidR="00F3674A" w:rsidRDefault="00F3674A" w:rsidP="001B66B8">
            <w:pPr>
              <w:spacing w:line="276" w:lineRule="auto"/>
              <w:rPr>
                <w:szCs w:val="21"/>
              </w:rPr>
            </w:pPr>
          </w:p>
          <w:p w:rsidR="00F3674A" w:rsidRDefault="00272957" w:rsidP="001909B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科学营</w:t>
            </w:r>
            <w:r w:rsidR="0031776A">
              <w:rPr>
                <w:rFonts w:hint="eastAsia"/>
                <w:szCs w:val="21"/>
              </w:rPr>
              <w:t>项目</w:t>
            </w:r>
            <w:r w:rsidR="00F3674A">
              <w:rPr>
                <w:rFonts w:hint="eastAsia"/>
                <w:szCs w:val="21"/>
              </w:rPr>
              <w:t>负责人</w:t>
            </w:r>
            <w:r w:rsidR="000F6DD1">
              <w:rPr>
                <w:rFonts w:hint="eastAsia"/>
                <w:szCs w:val="21"/>
              </w:rPr>
              <w:t>或团队</w:t>
            </w:r>
          </w:p>
        </w:tc>
        <w:tc>
          <w:tcPr>
            <w:tcW w:w="1985" w:type="dxa"/>
            <w:vMerge w:val="restart"/>
          </w:tcPr>
          <w:p w:rsidR="00F3674A" w:rsidRDefault="00F3674A" w:rsidP="001B66B8">
            <w:pPr>
              <w:spacing w:line="276" w:lineRule="auto"/>
              <w:rPr>
                <w:szCs w:val="21"/>
              </w:rPr>
            </w:pPr>
          </w:p>
          <w:p w:rsidR="00F3674A" w:rsidRDefault="001845BF" w:rsidP="001B66B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本校分营活动全部结束后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3674A" w:rsidRDefault="006D57D9" w:rsidP="0020471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分营</w:t>
            </w:r>
            <w:r w:rsidR="00F3674A">
              <w:rPr>
                <w:rFonts w:hint="eastAsia"/>
                <w:szCs w:val="21"/>
              </w:rPr>
              <w:t>活动结束</w:t>
            </w:r>
            <w:r w:rsidR="00F3674A">
              <w:rPr>
                <w:rFonts w:hint="eastAsia"/>
                <w:szCs w:val="21"/>
              </w:rPr>
              <w:t>10</w:t>
            </w:r>
            <w:r w:rsidR="00F3674A">
              <w:rPr>
                <w:rFonts w:hint="eastAsia"/>
                <w:szCs w:val="21"/>
              </w:rPr>
              <w:t>天内，</w:t>
            </w:r>
            <w:r w:rsidR="00742338">
              <w:rPr>
                <w:rFonts w:hint="eastAsia"/>
                <w:szCs w:val="21"/>
              </w:rPr>
              <w:t>将</w:t>
            </w:r>
            <w:r w:rsidR="006F5A20">
              <w:rPr>
                <w:rFonts w:hint="eastAsia"/>
                <w:szCs w:val="21"/>
              </w:rPr>
              <w:t>加盖公章纸质材料</w:t>
            </w:r>
            <w:r w:rsidR="0021278A">
              <w:rPr>
                <w:rFonts w:hint="eastAsia"/>
                <w:szCs w:val="21"/>
              </w:rPr>
              <w:t>及电子版材料</w:t>
            </w:r>
            <w:r w:rsidR="006F5A20">
              <w:rPr>
                <w:rFonts w:hint="eastAsia"/>
                <w:szCs w:val="21"/>
              </w:rPr>
              <w:t>提交至各省级管理办公室。</w:t>
            </w:r>
            <w:r w:rsidR="00F3674A">
              <w:rPr>
                <w:rFonts w:hint="eastAsia"/>
                <w:szCs w:val="21"/>
              </w:rPr>
              <w:t>省级管理办公室</w:t>
            </w:r>
            <w:r w:rsidR="00587BA7">
              <w:rPr>
                <w:rFonts w:hint="eastAsia"/>
                <w:szCs w:val="21"/>
              </w:rPr>
              <w:t>于</w:t>
            </w:r>
            <w:r w:rsidR="00F3674A">
              <w:rPr>
                <w:rFonts w:hint="eastAsia"/>
                <w:szCs w:val="21"/>
              </w:rPr>
              <w:t>9</w:t>
            </w:r>
            <w:r w:rsidR="00F3674A">
              <w:rPr>
                <w:rFonts w:hint="eastAsia"/>
                <w:szCs w:val="21"/>
              </w:rPr>
              <w:t>月</w:t>
            </w:r>
            <w:r w:rsidR="00F3674A">
              <w:rPr>
                <w:rFonts w:hint="eastAsia"/>
                <w:szCs w:val="21"/>
              </w:rPr>
              <w:t>10</w:t>
            </w:r>
            <w:r w:rsidR="00F3674A">
              <w:rPr>
                <w:rFonts w:hint="eastAsia"/>
                <w:szCs w:val="21"/>
              </w:rPr>
              <w:t>日前</w:t>
            </w:r>
            <w:r w:rsidR="0020471A">
              <w:rPr>
                <w:rFonts w:hint="eastAsia"/>
                <w:szCs w:val="21"/>
              </w:rPr>
              <w:t>收齐和省级总结材料一并</w:t>
            </w:r>
            <w:r w:rsidR="000B4860">
              <w:rPr>
                <w:rFonts w:hint="eastAsia"/>
                <w:szCs w:val="21"/>
              </w:rPr>
              <w:t>邮寄</w:t>
            </w:r>
            <w:r w:rsidR="00F3674A">
              <w:rPr>
                <w:rFonts w:hint="eastAsia"/>
                <w:szCs w:val="21"/>
              </w:rPr>
              <w:t>至高校科学营活动全国管理办公室。</w:t>
            </w:r>
            <w:r w:rsidR="00761EFD">
              <w:rPr>
                <w:rFonts w:hint="eastAsia"/>
                <w:szCs w:val="21"/>
              </w:rPr>
              <w:t>（中国科协）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3674A" w:rsidRDefault="00967018" w:rsidP="00C6055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全部</w:t>
            </w:r>
            <w:r>
              <w:rPr>
                <w:rFonts w:hint="eastAsia"/>
                <w:szCs w:val="21"/>
              </w:rPr>
              <w:t>48</w:t>
            </w:r>
            <w:r>
              <w:rPr>
                <w:rFonts w:hint="eastAsia"/>
                <w:szCs w:val="21"/>
              </w:rPr>
              <w:t>所承办高校需全部回收</w:t>
            </w:r>
            <w:bookmarkStart w:id="0" w:name="_GoBack"/>
            <w:bookmarkEnd w:id="0"/>
          </w:p>
        </w:tc>
      </w:tr>
      <w:tr w:rsidR="00F3674A" w:rsidTr="00401EFE">
        <w:trPr>
          <w:trHeight w:val="6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A" w:rsidRPr="00E571D6" w:rsidRDefault="00F3674A" w:rsidP="001B66B8">
            <w:pPr>
              <w:spacing w:line="276" w:lineRule="auto"/>
              <w:rPr>
                <w:b/>
                <w:szCs w:val="21"/>
              </w:rPr>
            </w:pPr>
            <w:r w:rsidRPr="00E571D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A" w:rsidRDefault="00272957" w:rsidP="00014841">
            <w:pPr>
              <w:spacing w:line="276" w:lineRule="auto"/>
              <w:rPr>
                <w:szCs w:val="21"/>
              </w:rPr>
            </w:pPr>
            <w:r w:rsidRPr="00E228CB">
              <w:rPr>
                <w:rFonts w:hint="eastAsia"/>
                <w:szCs w:val="21"/>
              </w:rPr>
              <w:t>2013</w:t>
            </w:r>
            <w:r w:rsidRPr="00E228C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青少年</w:t>
            </w:r>
            <w:r w:rsidRPr="00E228CB">
              <w:rPr>
                <w:rFonts w:hint="eastAsia"/>
                <w:szCs w:val="21"/>
              </w:rPr>
              <w:t>高校科学营活动</w:t>
            </w:r>
            <w:r>
              <w:rPr>
                <w:rFonts w:hint="eastAsia"/>
                <w:szCs w:val="21"/>
              </w:rPr>
              <w:t>承办高校总结</w:t>
            </w:r>
            <w:r w:rsidR="0031776A">
              <w:rPr>
                <w:rFonts w:hint="eastAsia"/>
                <w:szCs w:val="21"/>
              </w:rPr>
              <w:t>材料</w:t>
            </w:r>
            <w:r>
              <w:rPr>
                <w:rFonts w:hint="eastAsia"/>
                <w:szCs w:val="21"/>
              </w:rPr>
              <w:t>模板</w:t>
            </w:r>
            <w:r w:rsidR="00F3674A">
              <w:rPr>
                <w:rFonts w:hint="eastAsia"/>
                <w:szCs w:val="21"/>
              </w:rPr>
              <w:t>(</w:t>
            </w:r>
            <w:r w:rsidR="00F3674A">
              <w:rPr>
                <w:rFonts w:hint="eastAsia"/>
                <w:szCs w:val="21"/>
              </w:rPr>
              <w:t>专题营</w:t>
            </w:r>
            <w:r w:rsidR="00F3674A">
              <w:rPr>
                <w:rFonts w:hint="eastAsia"/>
                <w:szCs w:val="21"/>
              </w:rPr>
              <w:t>)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674A" w:rsidRDefault="00F3674A" w:rsidP="001B66B8">
            <w:pPr>
              <w:spacing w:line="276" w:lineRule="auto"/>
              <w:rPr>
                <w:szCs w:val="21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F3674A" w:rsidRDefault="00F3674A" w:rsidP="001B66B8">
            <w:pPr>
              <w:spacing w:line="276" w:lineRule="auto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674A" w:rsidRPr="001B66B8" w:rsidRDefault="00F3674A" w:rsidP="001B66B8">
            <w:pPr>
              <w:spacing w:line="276" w:lineRule="auto"/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74A" w:rsidRDefault="00F3674A" w:rsidP="001B66B8">
            <w:pPr>
              <w:spacing w:line="276" w:lineRule="auto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674A" w:rsidRDefault="00F3674A" w:rsidP="001B66B8">
            <w:pPr>
              <w:spacing w:line="276" w:lineRule="auto"/>
              <w:rPr>
                <w:szCs w:val="21"/>
              </w:rPr>
            </w:pPr>
          </w:p>
        </w:tc>
      </w:tr>
      <w:tr w:rsidR="00F3674A" w:rsidTr="00401EFE">
        <w:trPr>
          <w:trHeight w:val="13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3674A" w:rsidRPr="00E571D6" w:rsidRDefault="00F3674A" w:rsidP="00F12D03">
            <w:pPr>
              <w:spacing w:line="276" w:lineRule="auto"/>
              <w:rPr>
                <w:b/>
                <w:szCs w:val="21"/>
              </w:rPr>
            </w:pPr>
            <w:r w:rsidRPr="00E571D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F3674A" w:rsidRPr="00EE09DB" w:rsidRDefault="00F3674A" w:rsidP="00F12D03">
            <w:pPr>
              <w:spacing w:line="276" w:lineRule="auto"/>
              <w:rPr>
                <w:szCs w:val="21"/>
              </w:rPr>
            </w:pPr>
            <w:r w:rsidRPr="00E228CB">
              <w:rPr>
                <w:rFonts w:hint="eastAsia"/>
                <w:szCs w:val="21"/>
              </w:rPr>
              <w:t>2013</w:t>
            </w:r>
            <w:r w:rsidRPr="00E228CB">
              <w:rPr>
                <w:rFonts w:hint="eastAsia"/>
                <w:szCs w:val="21"/>
              </w:rPr>
              <w:t>年</w:t>
            </w:r>
            <w:r w:rsidR="00EE5BB6">
              <w:rPr>
                <w:rFonts w:hint="eastAsia"/>
                <w:szCs w:val="21"/>
              </w:rPr>
              <w:t>青少年</w:t>
            </w:r>
            <w:r w:rsidRPr="00E228CB">
              <w:rPr>
                <w:rFonts w:hint="eastAsia"/>
                <w:szCs w:val="21"/>
              </w:rPr>
              <w:t>高校科学营活动</w:t>
            </w:r>
            <w:r w:rsidR="00D10478">
              <w:rPr>
                <w:rFonts w:hint="eastAsia"/>
                <w:szCs w:val="21"/>
              </w:rPr>
              <w:t>各</w:t>
            </w:r>
            <w:r w:rsidR="00EE15B2">
              <w:rPr>
                <w:rFonts w:hint="eastAsia"/>
                <w:szCs w:val="21"/>
              </w:rPr>
              <w:t>省级管理办公室</w:t>
            </w:r>
            <w:r w:rsidR="00D10478">
              <w:rPr>
                <w:rFonts w:hint="eastAsia"/>
                <w:szCs w:val="21"/>
              </w:rPr>
              <w:t>及港澳台</w:t>
            </w:r>
            <w:r w:rsidR="00EE5BB6">
              <w:rPr>
                <w:rFonts w:hint="eastAsia"/>
                <w:szCs w:val="21"/>
              </w:rPr>
              <w:t>承办机构</w:t>
            </w:r>
            <w:r>
              <w:rPr>
                <w:rFonts w:hint="eastAsia"/>
                <w:szCs w:val="21"/>
              </w:rPr>
              <w:t>总结</w:t>
            </w:r>
            <w:r w:rsidR="00EE5BB6">
              <w:rPr>
                <w:rFonts w:hint="eastAsia"/>
                <w:szCs w:val="21"/>
              </w:rPr>
              <w:t>材料</w:t>
            </w:r>
            <w:r>
              <w:rPr>
                <w:rFonts w:hint="eastAsia"/>
                <w:szCs w:val="21"/>
              </w:rPr>
              <w:t>模板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</w:tcPr>
          <w:p w:rsidR="00F3674A" w:rsidRDefault="00EE15B2" w:rsidP="00F12D0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各省级管理办公室及港澳台承办机构项目负责人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3674A" w:rsidRDefault="00EE15B2" w:rsidP="00761EFD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各机构项目负责人或团队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674A" w:rsidRDefault="001845BF" w:rsidP="00F12D0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本地区活动全部结束</w:t>
            </w:r>
            <w:r w:rsidR="0091455E">
              <w:rPr>
                <w:rFonts w:hint="eastAsia"/>
                <w:szCs w:val="21"/>
              </w:rPr>
              <w:t>，学生营员</w:t>
            </w:r>
            <w:r w:rsidR="00320867">
              <w:rPr>
                <w:rFonts w:hint="eastAsia"/>
                <w:szCs w:val="21"/>
              </w:rPr>
              <w:t>、带队教师</w:t>
            </w:r>
            <w:r w:rsidR="0091455E">
              <w:rPr>
                <w:rFonts w:hint="eastAsia"/>
                <w:szCs w:val="21"/>
              </w:rPr>
              <w:t>全部返程后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3674A" w:rsidRDefault="00F3674A" w:rsidP="001C148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 w:rsidR="0020471A">
              <w:rPr>
                <w:rFonts w:hint="eastAsia"/>
                <w:szCs w:val="21"/>
              </w:rPr>
              <w:t>日</w:t>
            </w:r>
            <w:r w:rsidR="006F5A20">
              <w:rPr>
                <w:rFonts w:hint="eastAsia"/>
                <w:szCs w:val="21"/>
              </w:rPr>
              <w:t>前，</w:t>
            </w:r>
            <w:r w:rsidR="00742338">
              <w:rPr>
                <w:rFonts w:hint="eastAsia"/>
                <w:szCs w:val="21"/>
              </w:rPr>
              <w:t>将</w:t>
            </w:r>
            <w:r w:rsidR="006F5A20">
              <w:rPr>
                <w:rFonts w:hint="eastAsia"/>
                <w:szCs w:val="21"/>
              </w:rPr>
              <w:t>加盖公章纸质材料</w:t>
            </w:r>
            <w:r w:rsidR="00587BA7">
              <w:rPr>
                <w:rFonts w:hint="eastAsia"/>
                <w:szCs w:val="21"/>
              </w:rPr>
              <w:t>和</w:t>
            </w:r>
            <w:r w:rsidR="0020471A">
              <w:rPr>
                <w:rFonts w:hint="eastAsia"/>
                <w:szCs w:val="21"/>
              </w:rPr>
              <w:t>所有</w:t>
            </w:r>
            <w:r w:rsidR="00587BA7">
              <w:rPr>
                <w:rFonts w:hint="eastAsia"/>
                <w:szCs w:val="21"/>
              </w:rPr>
              <w:t>电子版材料</w:t>
            </w:r>
            <w:r w:rsidR="00320867">
              <w:rPr>
                <w:rFonts w:hint="eastAsia"/>
                <w:szCs w:val="21"/>
              </w:rPr>
              <w:t>（复制</w:t>
            </w:r>
            <w:r w:rsidR="00320867">
              <w:rPr>
                <w:rFonts w:hint="eastAsia"/>
                <w:szCs w:val="21"/>
              </w:rPr>
              <w:t>2</w:t>
            </w:r>
            <w:r w:rsidR="00320867">
              <w:rPr>
                <w:rFonts w:hint="eastAsia"/>
                <w:szCs w:val="21"/>
              </w:rPr>
              <w:t>份）邮寄至</w:t>
            </w:r>
            <w:r>
              <w:rPr>
                <w:rFonts w:hint="eastAsia"/>
                <w:szCs w:val="21"/>
              </w:rPr>
              <w:t>全国管理办公室。</w:t>
            </w:r>
            <w:r w:rsidR="00320867">
              <w:rPr>
                <w:rFonts w:hint="eastAsia"/>
                <w:szCs w:val="21"/>
              </w:rPr>
              <w:t>（中国科协）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3674A" w:rsidRDefault="000A1BB0" w:rsidP="00C6055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全部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个管理机构需全部回收</w:t>
            </w:r>
          </w:p>
        </w:tc>
      </w:tr>
    </w:tbl>
    <w:p w:rsidR="00EE09DB" w:rsidRPr="00746BB5" w:rsidRDefault="00EE09DB" w:rsidP="00761EFD">
      <w:pPr>
        <w:spacing w:line="360" w:lineRule="auto"/>
        <w:rPr>
          <w:sz w:val="28"/>
          <w:szCs w:val="28"/>
        </w:rPr>
      </w:pPr>
    </w:p>
    <w:sectPr w:rsidR="00EE09DB" w:rsidRPr="00746BB5" w:rsidSect="005A19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3C" w:rsidRDefault="000E613C" w:rsidP="00CB79C0">
      <w:r>
        <w:separator/>
      </w:r>
    </w:p>
  </w:endnote>
  <w:endnote w:type="continuationSeparator" w:id="0">
    <w:p w:rsidR="000E613C" w:rsidRDefault="000E613C" w:rsidP="00CB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3C" w:rsidRDefault="000E613C" w:rsidP="00CB79C0">
      <w:r>
        <w:separator/>
      </w:r>
    </w:p>
  </w:footnote>
  <w:footnote w:type="continuationSeparator" w:id="0">
    <w:p w:rsidR="000E613C" w:rsidRDefault="000E613C" w:rsidP="00CB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9C0"/>
    <w:rsid w:val="00011849"/>
    <w:rsid w:val="00014841"/>
    <w:rsid w:val="00036BEB"/>
    <w:rsid w:val="00067EC2"/>
    <w:rsid w:val="00075C63"/>
    <w:rsid w:val="0007718C"/>
    <w:rsid w:val="00080DE9"/>
    <w:rsid w:val="000A1BB0"/>
    <w:rsid w:val="000A7ECA"/>
    <w:rsid w:val="000B1592"/>
    <w:rsid w:val="000B4860"/>
    <w:rsid w:val="000D5BC6"/>
    <w:rsid w:val="000E1E55"/>
    <w:rsid w:val="000E613C"/>
    <w:rsid w:val="000F35C3"/>
    <w:rsid w:val="000F6DD1"/>
    <w:rsid w:val="00101529"/>
    <w:rsid w:val="00106853"/>
    <w:rsid w:val="00116F4F"/>
    <w:rsid w:val="00155CB5"/>
    <w:rsid w:val="001565A6"/>
    <w:rsid w:val="00160ABB"/>
    <w:rsid w:val="00165C83"/>
    <w:rsid w:val="00171A84"/>
    <w:rsid w:val="00180AF5"/>
    <w:rsid w:val="00182007"/>
    <w:rsid w:val="001845BF"/>
    <w:rsid w:val="00190883"/>
    <w:rsid w:val="001909B5"/>
    <w:rsid w:val="001B1993"/>
    <w:rsid w:val="001B40F2"/>
    <w:rsid w:val="001B66B8"/>
    <w:rsid w:val="001C1481"/>
    <w:rsid w:val="001C4FC4"/>
    <w:rsid w:val="001E0950"/>
    <w:rsid w:val="001E2D53"/>
    <w:rsid w:val="0020471A"/>
    <w:rsid w:val="0021278A"/>
    <w:rsid w:val="002313BE"/>
    <w:rsid w:val="0023423B"/>
    <w:rsid w:val="002377BE"/>
    <w:rsid w:val="00242A5A"/>
    <w:rsid w:val="0024444E"/>
    <w:rsid w:val="00253222"/>
    <w:rsid w:val="00257D5D"/>
    <w:rsid w:val="002620B5"/>
    <w:rsid w:val="00265C0D"/>
    <w:rsid w:val="00272957"/>
    <w:rsid w:val="00275A0C"/>
    <w:rsid w:val="00275CA2"/>
    <w:rsid w:val="0029096C"/>
    <w:rsid w:val="002916A9"/>
    <w:rsid w:val="002A0F14"/>
    <w:rsid w:val="002A1025"/>
    <w:rsid w:val="002B4BE1"/>
    <w:rsid w:val="002C3E85"/>
    <w:rsid w:val="002D57B9"/>
    <w:rsid w:val="002E1AB5"/>
    <w:rsid w:val="00306477"/>
    <w:rsid w:val="00307275"/>
    <w:rsid w:val="003173AD"/>
    <w:rsid w:val="0031776A"/>
    <w:rsid w:val="00320867"/>
    <w:rsid w:val="0032304D"/>
    <w:rsid w:val="00330211"/>
    <w:rsid w:val="003351C8"/>
    <w:rsid w:val="0033527F"/>
    <w:rsid w:val="0034034F"/>
    <w:rsid w:val="0034575D"/>
    <w:rsid w:val="003503C6"/>
    <w:rsid w:val="00396874"/>
    <w:rsid w:val="003B76E8"/>
    <w:rsid w:val="003C632F"/>
    <w:rsid w:val="003E6A79"/>
    <w:rsid w:val="00400193"/>
    <w:rsid w:val="00401EFE"/>
    <w:rsid w:val="00414242"/>
    <w:rsid w:val="00421CB6"/>
    <w:rsid w:val="004362E8"/>
    <w:rsid w:val="00453342"/>
    <w:rsid w:val="00463246"/>
    <w:rsid w:val="00484EF1"/>
    <w:rsid w:val="004914C7"/>
    <w:rsid w:val="00495A74"/>
    <w:rsid w:val="004B31CB"/>
    <w:rsid w:val="004B720F"/>
    <w:rsid w:val="004F1558"/>
    <w:rsid w:val="004F3885"/>
    <w:rsid w:val="004F3C7F"/>
    <w:rsid w:val="004F54BC"/>
    <w:rsid w:val="00501821"/>
    <w:rsid w:val="00504537"/>
    <w:rsid w:val="005045A2"/>
    <w:rsid w:val="00507B13"/>
    <w:rsid w:val="005136E6"/>
    <w:rsid w:val="00544AF5"/>
    <w:rsid w:val="00555152"/>
    <w:rsid w:val="00562BEE"/>
    <w:rsid w:val="00573362"/>
    <w:rsid w:val="00577CB8"/>
    <w:rsid w:val="00587BA7"/>
    <w:rsid w:val="005911F5"/>
    <w:rsid w:val="0059243D"/>
    <w:rsid w:val="005A19A9"/>
    <w:rsid w:val="005A1A62"/>
    <w:rsid w:val="005A6AF0"/>
    <w:rsid w:val="005C209B"/>
    <w:rsid w:val="005C52CA"/>
    <w:rsid w:val="005C572D"/>
    <w:rsid w:val="005C5E93"/>
    <w:rsid w:val="005D69B9"/>
    <w:rsid w:val="005D7FA7"/>
    <w:rsid w:val="005F4E0C"/>
    <w:rsid w:val="0062559E"/>
    <w:rsid w:val="00644C3C"/>
    <w:rsid w:val="00645D57"/>
    <w:rsid w:val="006544ED"/>
    <w:rsid w:val="006710F2"/>
    <w:rsid w:val="006806BF"/>
    <w:rsid w:val="006825F8"/>
    <w:rsid w:val="0068776E"/>
    <w:rsid w:val="0069565A"/>
    <w:rsid w:val="006A4038"/>
    <w:rsid w:val="006A4BA0"/>
    <w:rsid w:val="006B1177"/>
    <w:rsid w:val="006B165F"/>
    <w:rsid w:val="006B230F"/>
    <w:rsid w:val="006B28CF"/>
    <w:rsid w:val="006C5623"/>
    <w:rsid w:val="006D57D9"/>
    <w:rsid w:val="006D5851"/>
    <w:rsid w:val="006E6A0A"/>
    <w:rsid w:val="006F076B"/>
    <w:rsid w:val="006F5A20"/>
    <w:rsid w:val="00722C75"/>
    <w:rsid w:val="00742338"/>
    <w:rsid w:val="00745347"/>
    <w:rsid w:val="00746BB5"/>
    <w:rsid w:val="007543DE"/>
    <w:rsid w:val="00756B35"/>
    <w:rsid w:val="00761EFD"/>
    <w:rsid w:val="00776D9B"/>
    <w:rsid w:val="00785AE6"/>
    <w:rsid w:val="00786DB7"/>
    <w:rsid w:val="00791948"/>
    <w:rsid w:val="007A22C2"/>
    <w:rsid w:val="007A2367"/>
    <w:rsid w:val="007A24AC"/>
    <w:rsid w:val="007B54CE"/>
    <w:rsid w:val="007B5A68"/>
    <w:rsid w:val="007D366B"/>
    <w:rsid w:val="007D3D54"/>
    <w:rsid w:val="007E153C"/>
    <w:rsid w:val="007E1945"/>
    <w:rsid w:val="007E7444"/>
    <w:rsid w:val="0080066F"/>
    <w:rsid w:val="008028D1"/>
    <w:rsid w:val="00816FC3"/>
    <w:rsid w:val="008256DA"/>
    <w:rsid w:val="0083596F"/>
    <w:rsid w:val="00835C1A"/>
    <w:rsid w:val="00855B65"/>
    <w:rsid w:val="00856361"/>
    <w:rsid w:val="008566E5"/>
    <w:rsid w:val="00861D72"/>
    <w:rsid w:val="00864BC3"/>
    <w:rsid w:val="00873240"/>
    <w:rsid w:val="0087393F"/>
    <w:rsid w:val="008B00FB"/>
    <w:rsid w:val="008B1CAF"/>
    <w:rsid w:val="008B3F48"/>
    <w:rsid w:val="008D1AD1"/>
    <w:rsid w:val="008D54EC"/>
    <w:rsid w:val="008E6E38"/>
    <w:rsid w:val="008F13E9"/>
    <w:rsid w:val="008F2BFF"/>
    <w:rsid w:val="00902F36"/>
    <w:rsid w:val="0091455E"/>
    <w:rsid w:val="0091572C"/>
    <w:rsid w:val="00936ACD"/>
    <w:rsid w:val="00950271"/>
    <w:rsid w:val="009562B7"/>
    <w:rsid w:val="00967018"/>
    <w:rsid w:val="00974F67"/>
    <w:rsid w:val="00995485"/>
    <w:rsid w:val="009A11A6"/>
    <w:rsid w:val="009A4193"/>
    <w:rsid w:val="009B16F5"/>
    <w:rsid w:val="009C1BD6"/>
    <w:rsid w:val="009C36B0"/>
    <w:rsid w:val="009E0F3C"/>
    <w:rsid w:val="009E1AA2"/>
    <w:rsid w:val="009F5B9D"/>
    <w:rsid w:val="00A0249E"/>
    <w:rsid w:val="00A144D9"/>
    <w:rsid w:val="00A172DE"/>
    <w:rsid w:val="00A24844"/>
    <w:rsid w:val="00A316D9"/>
    <w:rsid w:val="00A9448D"/>
    <w:rsid w:val="00AA5A2B"/>
    <w:rsid w:val="00AB2470"/>
    <w:rsid w:val="00AF3330"/>
    <w:rsid w:val="00B26069"/>
    <w:rsid w:val="00B3483B"/>
    <w:rsid w:val="00B502E0"/>
    <w:rsid w:val="00B80545"/>
    <w:rsid w:val="00B87F3D"/>
    <w:rsid w:val="00B90494"/>
    <w:rsid w:val="00B97B1D"/>
    <w:rsid w:val="00BA2468"/>
    <w:rsid w:val="00BB2A60"/>
    <w:rsid w:val="00BB3889"/>
    <w:rsid w:val="00BC5DAE"/>
    <w:rsid w:val="00BF17AE"/>
    <w:rsid w:val="00C012D5"/>
    <w:rsid w:val="00C030AA"/>
    <w:rsid w:val="00C11A7C"/>
    <w:rsid w:val="00C1458D"/>
    <w:rsid w:val="00C25FEE"/>
    <w:rsid w:val="00C3372A"/>
    <w:rsid w:val="00C3484C"/>
    <w:rsid w:val="00C41AD3"/>
    <w:rsid w:val="00C6055E"/>
    <w:rsid w:val="00C6390B"/>
    <w:rsid w:val="00C65F31"/>
    <w:rsid w:val="00C904C3"/>
    <w:rsid w:val="00C94253"/>
    <w:rsid w:val="00C96A3E"/>
    <w:rsid w:val="00CB79C0"/>
    <w:rsid w:val="00CD0C1A"/>
    <w:rsid w:val="00CD3AF8"/>
    <w:rsid w:val="00CD6C28"/>
    <w:rsid w:val="00D10478"/>
    <w:rsid w:val="00D12BFE"/>
    <w:rsid w:val="00D141FC"/>
    <w:rsid w:val="00D14622"/>
    <w:rsid w:val="00D17D3D"/>
    <w:rsid w:val="00D53E13"/>
    <w:rsid w:val="00D630AD"/>
    <w:rsid w:val="00D63251"/>
    <w:rsid w:val="00D64F58"/>
    <w:rsid w:val="00D724BA"/>
    <w:rsid w:val="00D84354"/>
    <w:rsid w:val="00D91826"/>
    <w:rsid w:val="00D96398"/>
    <w:rsid w:val="00DA129E"/>
    <w:rsid w:val="00DA2374"/>
    <w:rsid w:val="00DB4D6A"/>
    <w:rsid w:val="00DD5709"/>
    <w:rsid w:val="00DE2999"/>
    <w:rsid w:val="00E053B4"/>
    <w:rsid w:val="00E078FC"/>
    <w:rsid w:val="00E12E53"/>
    <w:rsid w:val="00E228CB"/>
    <w:rsid w:val="00E23DFE"/>
    <w:rsid w:val="00E301A1"/>
    <w:rsid w:val="00E571D6"/>
    <w:rsid w:val="00E70E61"/>
    <w:rsid w:val="00E75988"/>
    <w:rsid w:val="00E76EA1"/>
    <w:rsid w:val="00E92916"/>
    <w:rsid w:val="00E95E76"/>
    <w:rsid w:val="00E9730D"/>
    <w:rsid w:val="00EA0DFB"/>
    <w:rsid w:val="00EA2259"/>
    <w:rsid w:val="00EA5F8E"/>
    <w:rsid w:val="00EA6AAE"/>
    <w:rsid w:val="00EB5179"/>
    <w:rsid w:val="00EB728B"/>
    <w:rsid w:val="00EB7ABA"/>
    <w:rsid w:val="00EE09DB"/>
    <w:rsid w:val="00EE15B2"/>
    <w:rsid w:val="00EE5BB6"/>
    <w:rsid w:val="00EF316F"/>
    <w:rsid w:val="00F1269E"/>
    <w:rsid w:val="00F12D03"/>
    <w:rsid w:val="00F200E8"/>
    <w:rsid w:val="00F2608E"/>
    <w:rsid w:val="00F26FAA"/>
    <w:rsid w:val="00F3674A"/>
    <w:rsid w:val="00F41BB9"/>
    <w:rsid w:val="00F56DCA"/>
    <w:rsid w:val="00F5762D"/>
    <w:rsid w:val="00F847FF"/>
    <w:rsid w:val="00F90389"/>
    <w:rsid w:val="00F97CC7"/>
    <w:rsid w:val="00FB257C"/>
    <w:rsid w:val="00FC67EB"/>
    <w:rsid w:val="00FD2E37"/>
    <w:rsid w:val="00FE5E0D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9C0"/>
    <w:rPr>
      <w:sz w:val="18"/>
      <w:szCs w:val="18"/>
    </w:rPr>
  </w:style>
  <w:style w:type="table" w:styleId="a5">
    <w:name w:val="Table Grid"/>
    <w:basedOn w:val="a1"/>
    <w:uiPriority w:val="59"/>
    <w:rsid w:val="000A7E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lenovo</cp:lastModifiedBy>
  <cp:revision>86</cp:revision>
  <dcterms:created xsi:type="dcterms:W3CDTF">2013-05-22T07:51:00Z</dcterms:created>
  <dcterms:modified xsi:type="dcterms:W3CDTF">2013-06-18T07:04:00Z</dcterms:modified>
</cp:coreProperties>
</file>