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76" w:line="259" w:lineRule="auto"/>
        <w:ind w:left="0" w:leftChars="0" w:right="0" w:firstLine="0" w:firstLineChars="0"/>
      </w:pPr>
      <w:r>
        <w:t>附件2</w:t>
      </w:r>
      <w:r>
        <w:rPr>
          <w:sz w:val="44"/>
        </w:rPr>
        <w:t xml:space="preserve"> </w:t>
      </w:r>
    </w:p>
    <w:p>
      <w:pPr>
        <w:spacing w:after="18" w:line="259" w:lineRule="auto"/>
        <w:ind w:left="10" w:right="159" w:hanging="10"/>
        <w:jc w:val="center"/>
      </w:pPr>
      <w:r>
        <w:rPr>
          <w:sz w:val="44"/>
        </w:rPr>
        <w:t xml:space="preserve">“北斗领航梦想” </w:t>
      </w:r>
    </w:p>
    <w:p>
      <w:pPr>
        <w:spacing w:after="359" w:line="259" w:lineRule="auto"/>
        <w:ind w:left="10" w:right="159" w:hanging="10"/>
        <w:jc w:val="center"/>
      </w:pPr>
      <w:r>
        <w:rPr>
          <w:sz w:val="44"/>
        </w:rPr>
        <w:t xml:space="preserve">全国青少年航天实践活动方案 </w:t>
      </w:r>
    </w:p>
    <w:p>
      <w:pPr>
        <w:ind w:left="-15" w:right="0" w:firstLine="639"/>
      </w:pPr>
      <w:r>
        <w:t xml:space="preserve">为普及我国北斗系统及其应用的重大成就和最新进展，激发青少年的爱国热情，培养他们的科学兴趣与创新能力，中国科协青少年科技中心将联合有关单位共同组织开展 “北斗领航梦想” 全国青少年航天实践系列活动。 </w:t>
      </w:r>
    </w:p>
    <w:p>
      <w:pPr>
        <w:pStyle w:val="2"/>
        <w:ind w:left="634"/>
      </w:pPr>
      <w:r>
        <w:t xml:space="preserve">一、组织结构 </w:t>
      </w:r>
    </w:p>
    <w:p>
      <w:pPr>
        <w:ind w:left="-15" w:right="0" w:firstLine="639"/>
      </w:pPr>
      <w:r>
        <w:t xml:space="preserve">主办单位：中国科协青少年科技中心、中国宇航学会、中国卫星导航定位协会 </w:t>
      </w:r>
    </w:p>
    <w:p>
      <w:pPr>
        <w:ind w:left="644" w:right="0"/>
      </w:pPr>
      <w:r>
        <w:t>承办单位：北京大学、北斗启航科普基地</w:t>
      </w:r>
    </w:p>
    <w:p>
      <w:pPr>
        <w:ind w:left="644" w:right="0"/>
      </w:pPr>
      <w:r>
        <w:t xml:space="preserve">支持单位：中国卫星导航系统管理办公室 </w:t>
      </w:r>
    </w:p>
    <w:p>
      <w:pPr>
        <w:pStyle w:val="2"/>
        <w:ind w:left="634"/>
      </w:pPr>
      <w:r>
        <w:t xml:space="preserve">二、活动对象 </w:t>
      </w:r>
    </w:p>
    <w:p>
      <w:pPr>
        <w:ind w:left="-15" w:right="0" w:firstLine="663"/>
      </w:pPr>
      <w:r>
        <w:t xml:space="preserve">系列活动面向全国在校中小学生展开，分小学和中学两个组别。 </w:t>
      </w:r>
    </w:p>
    <w:p>
      <w:pPr>
        <w:pStyle w:val="2"/>
        <w:ind w:left="634"/>
      </w:pPr>
      <w:r>
        <w:t xml:space="preserve">三、活动内容 </w:t>
      </w:r>
    </w:p>
    <w:p>
      <w:pPr>
        <w:spacing w:after="157" w:line="259" w:lineRule="auto"/>
        <w:ind w:left="644" w:right="0"/>
      </w:pPr>
      <w:r>
        <w:t>系列活动包括“创〃艺北斗”科学创作、“北斗定向探星”</w:t>
      </w:r>
    </w:p>
    <w:p>
      <w:pPr>
        <w:spacing w:after="144"/>
        <w:ind w:left="-10" w:right="0"/>
      </w:pPr>
      <w:r>
        <w:t>科技体验和“北斗探秘”科学探究三项，学生可在教师指导下参与其中一项或多项活动。活动规则、活动手册、微课等信息可登录活动官网太空集结号查看。</w:t>
      </w:r>
    </w:p>
    <w:p>
      <w:pPr>
        <w:spacing w:after="144"/>
        <w:ind w:left="304" w:leftChars="95" w:right="0" w:firstLine="313" w:firstLineChars="98"/>
      </w:pPr>
      <w:r>
        <w:t xml:space="preserve">（一）“创·艺北斗”科学创作活动 </w:t>
      </w:r>
    </w:p>
    <w:p>
      <w:pPr>
        <w:spacing w:after="157" w:line="259" w:lineRule="auto"/>
        <w:ind w:left="644" w:right="0"/>
      </w:pPr>
      <w:r>
        <w:t xml:space="preserve">1.活动内容 </w:t>
      </w:r>
    </w:p>
    <w:p>
      <w:pPr>
        <w:spacing w:after="157" w:line="259" w:lineRule="auto"/>
        <w:ind w:left="644" w:right="0"/>
      </w:pPr>
      <w:r>
        <w:t>以“北斗助力智慧生活”为主题进行创作，通过实物制作或</w:t>
      </w:r>
    </w:p>
    <w:p>
      <w:pPr>
        <w:spacing w:after="152" w:line="259" w:lineRule="auto"/>
        <w:ind w:left="-10" w:right="0"/>
      </w:pPr>
      <w:r>
        <w:t>绘画的形式，基于北斗卫星形态、功能或北斗导航应用场景等，</w:t>
      </w:r>
    </w:p>
    <w:p>
      <w:pPr>
        <w:spacing w:after="157" w:line="259" w:lineRule="auto"/>
        <w:ind w:left="-10" w:right="0"/>
      </w:pPr>
      <w:r>
        <w:t xml:space="preserve">想象并展现北斗在日常生活、科技创新、社会发展等方面的应用。 </w:t>
      </w:r>
    </w:p>
    <w:p>
      <w:pPr>
        <w:spacing w:after="157" w:line="259" w:lineRule="auto"/>
        <w:ind w:left="644" w:right="0"/>
      </w:pPr>
      <w:r>
        <w:t xml:space="preserve">2.活动要求 </w:t>
      </w:r>
    </w:p>
    <w:p>
      <w:pPr>
        <w:numPr>
          <w:ilvl w:val="0"/>
          <w:numId w:val="1"/>
        </w:numPr>
        <w:spacing w:after="157" w:line="259" w:lineRule="auto"/>
        <w:ind w:right="0" w:firstLine="639"/>
      </w:pPr>
      <w:r>
        <w:t xml:space="preserve">每件作品限作者1人，可有1名指导教师。 </w:t>
      </w:r>
    </w:p>
    <w:p>
      <w:pPr>
        <w:numPr>
          <w:ilvl w:val="0"/>
          <w:numId w:val="1"/>
        </w:numPr>
        <w:ind w:right="0" w:firstLine="639"/>
      </w:pPr>
      <w:r>
        <w:t xml:space="preserve">实物制作类创意作品的材料及工具均不做限制。可以用纸板、木头、金属、亚克力等材料，运用剪刀、胶棒、3D 打印机、激光切割机等工具进行创作。 </w:t>
      </w:r>
    </w:p>
    <w:p>
      <w:pPr>
        <w:numPr>
          <w:ilvl w:val="0"/>
          <w:numId w:val="1"/>
        </w:numPr>
        <w:ind w:right="0" w:firstLine="639"/>
      </w:pPr>
      <w:r>
        <w:t xml:space="preserve">绘画类创意作品对绘画风格不做限制。作品要具有原创性、科学性、创新性和艺术性。 </w:t>
      </w:r>
    </w:p>
    <w:p>
      <w:pPr>
        <w:numPr>
          <w:ilvl w:val="0"/>
          <w:numId w:val="1"/>
        </w:numPr>
        <w:spacing w:after="157" w:line="259" w:lineRule="auto"/>
        <w:ind w:right="0" w:firstLine="639"/>
      </w:pPr>
      <w:r>
        <w:t xml:space="preserve">作品均需有文字说明，介绍作品名称、理念、创作过程等，字数不少于500字，并在文中附两张照片展现创作过程。 </w:t>
      </w:r>
    </w:p>
    <w:p>
      <w:pPr>
        <w:spacing w:after="157" w:line="259" w:lineRule="auto"/>
        <w:ind w:left="644" w:right="0"/>
      </w:pPr>
      <w:r>
        <w:t xml:space="preserve">3.参与方式 </w:t>
      </w:r>
    </w:p>
    <w:p>
      <w:pPr>
        <w:spacing w:after="152" w:line="259" w:lineRule="auto"/>
        <w:ind w:left="644" w:right="0"/>
      </w:pPr>
      <w:r>
        <w:t xml:space="preserve">活动截止时间为2019年6月10日。 </w:t>
      </w:r>
    </w:p>
    <w:p>
      <w:pPr>
        <w:ind w:left="-15" w:right="0" w:firstLine="639"/>
      </w:pPr>
      <w:r>
        <w:t xml:space="preserve">实物制作类作品需登录活动网站在线提交四张作品照片（主视图、俯视图和侧视图）以及文字说明。 </w:t>
      </w:r>
    </w:p>
    <w:p>
      <w:pPr>
        <w:ind w:left="-15" w:right="0" w:firstLine="639"/>
      </w:pPr>
      <w:r>
        <w:t>绘画类作品需登录活动网站在线提交文字说明，并将画作进行邮寄。地址：北京市海淀区东北旺西路 8 号院中关村软件园</w:t>
      </w:r>
    </w:p>
    <w:p>
      <w:pPr>
        <w:spacing w:line="259" w:lineRule="auto"/>
        <w:ind w:left="-10" w:right="0"/>
      </w:pPr>
      <w:r>
        <w:t xml:space="preserve">23号楼306，季文娟 15001036991。  </w:t>
      </w:r>
    </w:p>
    <w:p>
      <w:pPr>
        <w:spacing w:after="157" w:line="259" w:lineRule="auto"/>
        <w:ind w:left="644" w:right="0"/>
      </w:pPr>
      <w:r>
        <w:t xml:space="preserve">4.活动评优 </w:t>
      </w:r>
    </w:p>
    <w:p>
      <w:pPr>
        <w:numPr>
          <w:ilvl w:val="0"/>
          <w:numId w:val="2"/>
        </w:numPr>
        <w:spacing w:after="157" w:line="259" w:lineRule="auto"/>
        <w:ind w:right="0" w:hanging="802"/>
      </w:pPr>
      <w:r>
        <w:t xml:space="preserve">评选方式 </w:t>
      </w:r>
    </w:p>
    <w:p>
      <w:pPr>
        <w:ind w:left="-15" w:right="0" w:firstLine="639"/>
      </w:pPr>
      <w:r>
        <w:t xml:space="preserve">主办方将于6月中旬组织专家对作品进行综合评审，于6月底公布结果。 </w:t>
      </w:r>
    </w:p>
    <w:p>
      <w:pPr>
        <w:numPr>
          <w:ilvl w:val="0"/>
          <w:numId w:val="2"/>
        </w:numPr>
        <w:spacing w:after="157" w:line="259" w:lineRule="auto"/>
        <w:ind w:right="0" w:hanging="802"/>
      </w:pPr>
      <w:r>
        <w:t xml:space="preserve">评优设置 </w:t>
      </w:r>
    </w:p>
    <w:p>
      <w:pPr>
        <w:ind w:left="-15" w:right="0" w:firstLine="639"/>
      </w:pPr>
      <w:r>
        <w:t xml:space="preserve">本次活动设立优秀作品等次奖约160名，并根据指导作品质量、活动组织力度等指标评选出优秀指导教师、优秀组织学校。      </w:t>
      </w:r>
    </w:p>
    <w:p>
      <w:pPr>
        <w:ind w:left="-15" w:right="0" w:firstLine="639"/>
      </w:pPr>
      <w:r>
        <w:t xml:space="preserve">部分优秀作品作者将有机会受邀参加科技研学夏令营，在5 天营期中参与北斗探宝创意活动等项目。 </w:t>
      </w:r>
    </w:p>
    <w:p>
      <w:pPr>
        <w:pStyle w:val="2"/>
        <w:ind w:left="634"/>
      </w:pPr>
      <w:r>
        <w:t xml:space="preserve">（二）“北斗定向探星”科技体验活动 </w:t>
      </w:r>
    </w:p>
    <w:p>
      <w:pPr>
        <w:spacing w:after="157" w:line="259" w:lineRule="auto"/>
        <w:ind w:left="644" w:right="0"/>
      </w:pPr>
      <w:r>
        <w:t xml:space="preserve">1.活动内容 </w:t>
      </w:r>
    </w:p>
    <w:p>
      <w:pPr>
        <w:ind w:left="-15" w:right="0" w:firstLine="639"/>
      </w:pPr>
      <w:r>
        <w:t xml:space="preserve">教师利用北斗定向探星软件，组织学生开展定向探星和在线答题活动。 </w:t>
      </w:r>
    </w:p>
    <w:p>
      <w:pPr>
        <w:spacing w:after="157" w:line="259" w:lineRule="auto"/>
        <w:ind w:left="644" w:right="0"/>
      </w:pPr>
      <w:r>
        <w:t xml:space="preserve">2.参与方式  </w:t>
      </w:r>
    </w:p>
    <w:p>
      <w:pPr>
        <w:ind w:left="-15" w:right="0" w:firstLine="639"/>
      </w:pPr>
      <w:r>
        <w:t xml:space="preserve">教师从手机应用市场或者北斗科普网免费下载“北斗定向探星”APP。教师申请注册管理员账号，通过北斗定向探星的PC 端后台发起活动，设定时间、地点和题库等。学生通过手机北斗定向探星 APP 进行现场签到，在指定的场所范围内，寻找定点位置并参与知识问答。 </w:t>
      </w:r>
    </w:p>
    <w:p>
      <w:pPr>
        <w:spacing w:after="157" w:line="259" w:lineRule="auto"/>
        <w:ind w:left="644" w:right="0"/>
      </w:pPr>
      <w:r>
        <w:t xml:space="preserve">3.评优设置 </w:t>
      </w:r>
    </w:p>
    <w:p>
      <w:pPr>
        <w:spacing w:after="157" w:line="259" w:lineRule="auto"/>
        <w:ind w:left="644" w:right="0"/>
      </w:pPr>
      <w:r>
        <w:t>分季度以省和全国范围进行分别排名，并对积极参与的学</w:t>
      </w:r>
    </w:p>
    <w:p>
      <w:pPr>
        <w:spacing w:after="157" w:line="259" w:lineRule="auto"/>
        <w:ind w:left="-10" w:right="0"/>
      </w:pPr>
      <w:r>
        <w:t>生、教师和学校进行奖励，由主办单位发放荣誉证书。</w:t>
      </w:r>
    </w:p>
    <w:p>
      <w:pPr>
        <w:spacing w:after="157" w:line="259" w:lineRule="auto"/>
        <w:ind w:left="304" w:leftChars="95" w:right="0" w:firstLine="313" w:firstLineChars="98"/>
      </w:pPr>
      <w:r>
        <w:t xml:space="preserve">（三）“北斗探秘”科学探究活动 </w:t>
      </w:r>
    </w:p>
    <w:p>
      <w:pPr>
        <w:spacing w:after="157" w:line="259" w:lineRule="auto"/>
        <w:ind w:left="644" w:right="0"/>
      </w:pPr>
      <w:r>
        <w:t xml:space="preserve">1.活动内容 </w:t>
      </w:r>
    </w:p>
    <w:p>
      <w:pPr>
        <w:ind w:left="-15" w:right="0" w:firstLine="639"/>
      </w:pPr>
      <w:r>
        <w:t>学生在教师指导下学习北斗卫星在空中的分布以及科学的描述方法，借助观测设备或“北斗伴”</w:t>
      </w:r>
      <w:r>
        <w:rPr>
          <w:rFonts w:ascii="Times New Roman" w:hAnsi="Times New Roman" w:eastAsia="Times New Roman" w:cs="Times New Roman"/>
        </w:rPr>
        <w:t xml:space="preserve">APP </w:t>
      </w:r>
      <w:r>
        <w:t>软件完成实地卫星数据采集。参考数字地图工具（</w:t>
      </w:r>
      <w:r>
        <w:rPr>
          <w:rFonts w:ascii="Times New Roman" w:hAnsi="Times New Roman" w:eastAsia="Times New Roman" w:cs="Times New Roman"/>
        </w:rPr>
        <w:t>map.hwasmart.com</w:t>
      </w:r>
      <w:r>
        <w:t xml:space="preserve">），绘制校园地图，记录不同地理环境对卫星信号的影响，撰写科学观测报告。 </w:t>
      </w:r>
    </w:p>
    <w:p>
      <w:pPr>
        <w:spacing w:after="157" w:line="259" w:lineRule="auto"/>
        <w:ind w:left="644" w:right="0"/>
      </w:pPr>
      <w:r>
        <w:t xml:space="preserve">2.作品要求 </w:t>
      </w:r>
    </w:p>
    <w:p>
      <w:pPr>
        <w:spacing w:after="157" w:line="259" w:lineRule="auto"/>
        <w:ind w:left="644" w:right="0"/>
      </w:pPr>
      <w:r>
        <w:t>每项作品限作者1人，可有1名指导教师。科学观测报告字</w:t>
      </w:r>
    </w:p>
    <w:p>
      <w:pPr>
        <w:spacing w:after="157" w:line="259" w:lineRule="auto"/>
        <w:ind w:left="-10" w:right="0"/>
      </w:pPr>
      <w:r>
        <w:t>数不少于500字，数据详实可靠，结论逻辑清晰无科学性错误。</w:t>
      </w:r>
    </w:p>
    <w:p>
      <w:pPr>
        <w:spacing w:after="152" w:line="259" w:lineRule="auto"/>
        <w:ind w:left="-10" w:right="0"/>
      </w:pPr>
      <w:r>
        <w:t xml:space="preserve">绘制的校园地图清楚准确，比例尺运用恰当。 </w:t>
      </w:r>
    </w:p>
    <w:p>
      <w:pPr>
        <w:ind w:left="644" w:right="0"/>
      </w:pPr>
      <w:r>
        <w:t xml:space="preserve">3.参与方式请于12月6日前登录活动网站在线提交作品。        </w:t>
      </w:r>
    </w:p>
    <w:p>
      <w:pPr>
        <w:spacing w:after="157" w:line="259" w:lineRule="auto"/>
        <w:ind w:left="644" w:right="0"/>
      </w:pPr>
      <w:r>
        <w:t xml:space="preserve">4.活动评优 </w:t>
      </w:r>
    </w:p>
    <w:p>
      <w:pPr>
        <w:ind w:left="-15" w:right="0" w:firstLine="639"/>
      </w:pPr>
      <w:r>
        <w:t xml:space="preserve">活动设立优秀作品等次奖约160名，主办方还将根据指导作品质量、活动组织力度等指标对优秀指导教师和优秀组织学校进行鼓励。优秀作品将选登于《奥秘》杂志。 </w:t>
      </w:r>
    </w:p>
    <w:p>
      <w:pPr>
        <w:pStyle w:val="2"/>
        <w:ind w:left="634"/>
      </w:pPr>
      <w:r>
        <w:t xml:space="preserve">五、联系方式 </w:t>
      </w:r>
    </w:p>
    <w:p>
      <w:pPr>
        <w:ind w:left="644" w:right="688"/>
      </w:pPr>
      <w:r>
        <w:t>“创〃艺北斗”科学创作和“北斗探秘”科学探究活动</w:t>
      </w:r>
    </w:p>
    <w:p>
      <w:pPr>
        <w:ind w:left="644" w:right="688"/>
        <w:rPr>
          <w:rFonts w:ascii="Times New Roman" w:hAnsi="Times New Roman" w:eastAsia="Times New Roman" w:cs="Times New Roman"/>
        </w:rPr>
      </w:pPr>
      <w:r>
        <w:t>活动页面：</w:t>
      </w:r>
      <w:r>
        <w:rPr>
          <w:rFonts w:ascii="Times New Roman" w:hAnsi="Times New Roman" w:eastAsia="Times New Roman" w:cs="Times New Roman"/>
        </w:rPr>
        <w:t xml:space="preserve">http://space.cyscc.org/Activity/2019 </w:t>
      </w:r>
    </w:p>
    <w:p>
      <w:pPr>
        <w:ind w:left="644" w:right="688"/>
      </w:pPr>
      <w:r>
        <w:t>北斗启航科普基地：季文娟</w:t>
      </w:r>
    </w:p>
    <w:p>
      <w:pPr>
        <w:ind w:left="644" w:right="688"/>
      </w:pPr>
      <w:r>
        <w:t xml:space="preserve">联系电话：010-59403136 </w:t>
      </w:r>
    </w:p>
    <w:p>
      <w:pPr>
        <w:spacing w:after="5" w:line="357" w:lineRule="auto"/>
        <w:ind w:left="320" w:leftChars="100" w:right="0" w:firstLine="313" w:firstLineChars="98"/>
      </w:pPr>
      <w:r>
        <w:t>“北斗定向探星”科技体验</w:t>
      </w:r>
    </w:p>
    <w:p>
      <w:pPr>
        <w:spacing w:after="5" w:line="357" w:lineRule="auto"/>
        <w:ind w:left="320" w:leftChars="100" w:right="0" w:firstLine="313" w:firstLineChars="98"/>
      </w:pPr>
      <w:r>
        <w:t>活动活动页面</w:t>
      </w:r>
      <w:r>
        <w:rPr>
          <w:rFonts w:ascii="Times New Roman" w:hAnsi="Times New Roman" w:eastAsia="Times New Roman" w:cs="Times New Roman"/>
        </w:rPr>
        <w:t xml:space="preserve">http://www.bdlead.cn </w:t>
      </w:r>
    </w:p>
    <w:p>
      <w:pPr>
        <w:spacing w:after="157" w:line="259" w:lineRule="auto"/>
        <w:ind w:left="644" w:right="0"/>
      </w:pPr>
      <w:r>
        <w:t xml:space="preserve">北京大学：陈秀万，唐双全 </w:t>
      </w:r>
    </w:p>
    <w:p>
      <w:pPr>
        <w:spacing w:after="171" w:line="259" w:lineRule="auto"/>
        <w:ind w:left="644" w:right="0"/>
        <w:sectPr>
          <w:footerReference r:id="rId5" w:type="first"/>
          <w:footerReference r:id="rId3" w:type="default"/>
          <w:footerReference r:id="rId4" w:type="even"/>
          <w:pgSz w:w="11909" w:h="16838"/>
          <w:pgMar w:top="2283" w:right="1308" w:bottom="2048" w:left="1589" w:header="720" w:footer="1529" w:gutter="0"/>
          <w:cols w:space="720" w:num="1"/>
        </w:sectPr>
      </w:pPr>
      <w:r>
        <w:t xml:space="preserve">联系电话：010-62750393，18510271928 </w:t>
      </w:r>
      <w:bookmarkStart w:id="0" w:name="_GoBack"/>
      <w:bookmarkEnd w:id="0"/>
    </w:p>
    <w:p>
      <w:pPr>
        <w:spacing w:after="176" w:line="259" w:lineRule="auto"/>
        <w:ind w:left="0" w:leftChars="0" w:right="0" w:firstLine="0" w:firstLineChars="0"/>
        <w:rPr>
          <w:rFonts w:hint="eastAsia"/>
        </w:rPr>
      </w:pPr>
      <w:r>
        <w:t xml:space="preserve"> </w:t>
      </w:r>
    </w:p>
    <w:sectPr>
      <w:footerReference r:id="rId8" w:type="first"/>
      <w:footerReference r:id="rId6" w:type="default"/>
      <w:footerReference r:id="rId7" w:type="even"/>
      <w:pgSz w:w="11909" w:h="16838"/>
      <w:pgMar w:top="1440" w:right="1801" w:bottom="1440" w:left="1589" w:header="720" w:footer="152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9012"/>
      </w:tabs>
      <w:spacing w:after="0" w:line="259" w:lineRule="auto"/>
      <w:ind w:left="0" w:right="0" w:firstLine="0"/>
    </w:pPr>
    <w:r>
      <w:rPr>
        <w:rFonts w:ascii="Times New Roman" w:hAnsi="Times New Roman" w:eastAsia="Times New Roman" w:cs="Times New Roman"/>
        <w:sz w:val="28"/>
        <w:vertAlign w:val="superscript"/>
      </w:rPr>
      <w:t xml:space="preserve"> </w:t>
    </w:r>
    <w:r>
      <w:rPr>
        <w:rFonts w:ascii="Times New Roman" w:hAnsi="Times New Roman" w:eastAsia="Times New Roman" w:cs="Times New Roman"/>
        <w:sz w:val="28"/>
        <w:vertAlign w:val="superscript"/>
      </w:rPr>
      <w:tab/>
    </w:r>
    <w:r>
      <w:rPr>
        <w:rFonts w:ascii="Times New Roman" w:hAnsi="Times New Roman" w:eastAsia="Times New Roman" w:cs="Times New Roman"/>
        <w:sz w:val="28"/>
      </w:rPr>
      <w:t xml:space="preserve">— </w:t>
    </w:r>
    <w:r>
      <w:rPr>
        <w:rFonts w:ascii="Times New Roman" w:hAnsi="Times New Roman" w:eastAsia="Times New Roman" w:cs="Times New Roman"/>
        <w:sz w:val="28"/>
      </w:rPr>
      <w:fldChar w:fldCharType="begin"/>
    </w:r>
    <w:r>
      <w:rPr>
        <w:rFonts w:ascii="Times New Roman" w:hAnsi="Times New Roman" w:eastAsia="Times New Roman" w:cs="Times New Roman"/>
        <w:sz w:val="28"/>
      </w:rPr>
      <w:instrText xml:space="preserve"> PAGE   \* MERGEFORMAT </w:instrText>
    </w:r>
    <w:r>
      <w:rPr>
        <w:rFonts w:ascii="Times New Roman" w:hAnsi="Times New Roman" w:eastAsia="Times New Roman" w:cs="Times New Roman"/>
        <w:sz w:val="28"/>
      </w:rPr>
      <w:fldChar w:fldCharType="separate"/>
    </w:r>
    <w:r>
      <w:rPr>
        <w:rFonts w:ascii="Times New Roman" w:hAnsi="Times New Roman" w:eastAsia="Times New Roman" w:cs="Times New Roman"/>
        <w:sz w:val="28"/>
      </w:rPr>
      <w:t>9</w:t>
    </w:r>
    <w:r>
      <w:rPr>
        <w:rFonts w:ascii="Times New Roman" w:hAnsi="Times New Roman" w:eastAsia="Times New Roman" w:cs="Times New Roman"/>
        <w:sz w:val="28"/>
      </w:rPr>
      <w:fldChar w:fldCharType="end"/>
    </w:r>
    <w:r>
      <w:rPr>
        <w:rFonts w:ascii="Times New Roman" w:hAnsi="Times New Roman" w:eastAsia="Times New Roman" w:cs="Times New Roman"/>
        <w:sz w:val="28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0" w:firstLine="0"/>
    </w:pPr>
    <w:r>
      <w:rPr>
        <w:rFonts w:ascii="Times New Roman" w:hAnsi="Times New Roman" w:eastAsia="Times New Roman" w:cs="Times New Roman"/>
        <w:sz w:val="28"/>
        <w:vertAlign w:val="superscript"/>
      </w:rPr>
      <w:t xml:space="preserve"> </w:t>
    </w:r>
    <w:r>
      <w:rPr>
        <w:rFonts w:ascii="Times New Roman" w:hAnsi="Times New Roman" w:eastAsia="Times New Roman" w:cs="Times New Roman"/>
        <w:sz w:val="28"/>
      </w:rPr>
      <w:t xml:space="preserve">— </w:t>
    </w:r>
    <w:r>
      <w:rPr>
        <w:rFonts w:ascii="Times New Roman" w:hAnsi="Times New Roman" w:eastAsia="Times New Roman" w:cs="Times New Roman"/>
        <w:sz w:val="28"/>
      </w:rPr>
      <w:fldChar w:fldCharType="begin"/>
    </w:r>
    <w:r>
      <w:rPr>
        <w:rFonts w:ascii="Times New Roman" w:hAnsi="Times New Roman" w:eastAsia="Times New Roman" w:cs="Times New Roman"/>
        <w:sz w:val="28"/>
      </w:rPr>
      <w:instrText xml:space="preserve"> PAGE   \* MERGEFORMAT </w:instrText>
    </w:r>
    <w:r>
      <w:rPr>
        <w:rFonts w:ascii="Times New Roman" w:hAnsi="Times New Roman" w:eastAsia="Times New Roman" w:cs="Times New Roman"/>
        <w:sz w:val="28"/>
      </w:rPr>
      <w:fldChar w:fldCharType="separate"/>
    </w:r>
    <w:r>
      <w:rPr>
        <w:rFonts w:ascii="Times New Roman" w:hAnsi="Times New Roman" w:eastAsia="Times New Roman" w:cs="Times New Roman"/>
        <w:sz w:val="28"/>
      </w:rPr>
      <w:t>8</w:t>
    </w:r>
    <w:r>
      <w:rPr>
        <w:rFonts w:ascii="Times New Roman" w:hAnsi="Times New Roman" w:eastAsia="Times New Roman" w:cs="Times New Roman"/>
        <w:sz w:val="28"/>
      </w:rPr>
      <w:fldChar w:fldCharType="end"/>
    </w:r>
    <w:r>
      <w:rPr>
        <w:rFonts w:ascii="Times New Roman" w:hAnsi="Times New Roman" w:eastAsia="Times New Roman" w:cs="Times New Roman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9012"/>
      </w:tabs>
      <w:spacing w:after="0" w:line="259" w:lineRule="auto"/>
      <w:ind w:left="0" w:right="0" w:firstLine="0"/>
    </w:pPr>
    <w:r>
      <w:rPr>
        <w:rFonts w:ascii="Times New Roman" w:hAnsi="Times New Roman" w:eastAsia="Times New Roman" w:cs="Times New Roman"/>
        <w:sz w:val="28"/>
        <w:vertAlign w:val="superscript"/>
      </w:rPr>
      <w:t xml:space="preserve"> </w:t>
    </w:r>
    <w:r>
      <w:rPr>
        <w:rFonts w:ascii="Times New Roman" w:hAnsi="Times New Roman" w:eastAsia="Times New Roman" w:cs="Times New Roman"/>
        <w:sz w:val="28"/>
        <w:vertAlign w:val="superscript"/>
      </w:rPr>
      <w:tab/>
    </w:r>
    <w:r>
      <w:rPr>
        <w:rFonts w:ascii="Times New Roman" w:hAnsi="Times New Roman" w:eastAsia="Times New Roman" w:cs="Times New Roman"/>
        <w:sz w:val="28"/>
      </w:rPr>
      <w:t xml:space="preserve">— </w:t>
    </w:r>
    <w:r>
      <w:rPr>
        <w:rFonts w:ascii="Times New Roman" w:hAnsi="Times New Roman" w:eastAsia="Times New Roman" w:cs="Times New Roman"/>
        <w:sz w:val="28"/>
      </w:rPr>
      <w:fldChar w:fldCharType="begin"/>
    </w:r>
    <w:r>
      <w:rPr>
        <w:rFonts w:ascii="Times New Roman" w:hAnsi="Times New Roman" w:eastAsia="Times New Roman" w:cs="Times New Roman"/>
        <w:sz w:val="28"/>
      </w:rPr>
      <w:instrText xml:space="preserve"> PAGE   \* MERGEFORMAT </w:instrText>
    </w:r>
    <w:r>
      <w:rPr>
        <w:rFonts w:ascii="Times New Roman" w:hAnsi="Times New Roman" w:eastAsia="Times New Roman" w:cs="Times New Roman"/>
        <w:sz w:val="28"/>
      </w:rPr>
      <w:fldChar w:fldCharType="separate"/>
    </w:r>
    <w:r>
      <w:rPr>
        <w:rFonts w:ascii="Times New Roman" w:hAnsi="Times New Roman" w:eastAsia="Times New Roman" w:cs="Times New Roman"/>
        <w:sz w:val="28"/>
      </w:rPr>
      <w:t>1</w:t>
    </w:r>
    <w:r>
      <w:rPr>
        <w:rFonts w:ascii="Times New Roman" w:hAnsi="Times New Roman" w:eastAsia="Times New Roman" w:cs="Times New Roman"/>
        <w:sz w:val="28"/>
      </w:rPr>
      <w:fldChar w:fldCharType="end"/>
    </w:r>
    <w:r>
      <w:rPr>
        <w:rFonts w:ascii="Times New Roman" w:hAnsi="Times New Roman" w:eastAsia="Times New Roman" w:cs="Times New Roman"/>
        <w:sz w:val="28"/>
      </w:rPr>
      <w:t xml:space="preserve"> —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0" w:firstLine="0"/>
    </w:pPr>
    <w:r>
      <w:rPr>
        <w:rFonts w:ascii="Times New Roman" w:hAnsi="Times New Roman" w:eastAsia="Times New Roman" w:cs="Times New Roman"/>
        <w:sz w:val="28"/>
        <w:vertAlign w:val="superscript"/>
      </w:rPr>
      <w:t xml:space="preserve"> </w:t>
    </w:r>
    <w:r>
      <w:rPr>
        <w:rFonts w:ascii="Times New Roman" w:hAnsi="Times New Roman" w:eastAsia="Times New Roman" w:cs="Times New Roman"/>
        <w:sz w:val="28"/>
      </w:rPr>
      <w:t xml:space="preserve">— </w:t>
    </w:r>
    <w:r>
      <w:rPr>
        <w:rFonts w:ascii="Times New Roman" w:hAnsi="Times New Roman" w:eastAsia="Times New Roman" w:cs="Times New Roman"/>
        <w:sz w:val="28"/>
      </w:rPr>
      <w:fldChar w:fldCharType="begin"/>
    </w:r>
    <w:r>
      <w:rPr>
        <w:rFonts w:ascii="Times New Roman" w:hAnsi="Times New Roman" w:eastAsia="Times New Roman" w:cs="Times New Roman"/>
        <w:sz w:val="28"/>
      </w:rPr>
      <w:instrText xml:space="preserve"> PAGE   \* MERGEFORMAT </w:instrText>
    </w:r>
    <w:r>
      <w:rPr>
        <w:rFonts w:ascii="Times New Roman" w:hAnsi="Times New Roman" w:eastAsia="Times New Roman" w:cs="Times New Roman"/>
        <w:sz w:val="28"/>
      </w:rPr>
      <w:fldChar w:fldCharType="separate"/>
    </w:r>
    <w:r>
      <w:rPr>
        <w:rFonts w:ascii="Times New Roman" w:hAnsi="Times New Roman" w:eastAsia="Times New Roman" w:cs="Times New Roman"/>
        <w:sz w:val="28"/>
      </w:rPr>
      <w:t>13</w:t>
    </w:r>
    <w:r>
      <w:rPr>
        <w:rFonts w:ascii="Times New Roman" w:hAnsi="Times New Roman" w:eastAsia="Times New Roman" w:cs="Times New Roman"/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0" w:firstLine="0"/>
    </w:pPr>
    <w:r>
      <w:rPr>
        <w:rFonts w:ascii="Times New Roman" w:hAnsi="Times New Roman" w:eastAsia="Times New Roman" w:cs="Times New Roman"/>
        <w:sz w:val="28"/>
        <w:vertAlign w:val="superscript"/>
      </w:rPr>
      <w:t xml:space="preserve"> </w:t>
    </w:r>
    <w:r>
      <w:rPr>
        <w:rFonts w:ascii="Times New Roman" w:hAnsi="Times New Roman" w:eastAsia="Times New Roman" w:cs="Times New Roman"/>
        <w:sz w:val="28"/>
      </w:rPr>
      <w:t xml:space="preserve">— </w:t>
    </w:r>
    <w:r>
      <w:rPr>
        <w:rFonts w:ascii="Times New Roman" w:hAnsi="Times New Roman" w:eastAsia="Times New Roman" w:cs="Times New Roman"/>
        <w:sz w:val="28"/>
      </w:rPr>
      <w:fldChar w:fldCharType="begin"/>
    </w:r>
    <w:r>
      <w:rPr>
        <w:rFonts w:ascii="Times New Roman" w:hAnsi="Times New Roman" w:eastAsia="Times New Roman" w:cs="Times New Roman"/>
        <w:sz w:val="28"/>
      </w:rPr>
      <w:instrText xml:space="preserve"> PAGE   \* MERGEFORMAT </w:instrText>
    </w:r>
    <w:r>
      <w:rPr>
        <w:rFonts w:ascii="Times New Roman" w:hAnsi="Times New Roman" w:eastAsia="Times New Roman" w:cs="Times New Roman"/>
        <w:sz w:val="28"/>
      </w:rPr>
      <w:fldChar w:fldCharType="separate"/>
    </w:r>
    <w:r>
      <w:rPr>
        <w:rFonts w:ascii="Times New Roman" w:hAnsi="Times New Roman" w:eastAsia="Times New Roman" w:cs="Times New Roman"/>
        <w:sz w:val="28"/>
      </w:rPr>
      <w:t>14</w:t>
    </w:r>
    <w:r>
      <w:rPr>
        <w:rFonts w:ascii="Times New Roman" w:hAnsi="Times New Roman" w:eastAsia="Times New Roman" w:cs="Times New Roman"/>
        <w:sz w:val="2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0" w:firstLine="0"/>
    </w:pPr>
    <w:r>
      <w:rPr>
        <w:rFonts w:ascii="Times New Roman" w:hAnsi="Times New Roman" w:eastAsia="Times New Roman" w:cs="Times New Roman"/>
        <w:sz w:val="28"/>
        <w:vertAlign w:val="superscript"/>
      </w:rPr>
      <w:t xml:space="preserve"> </w:t>
    </w:r>
    <w:r>
      <w:rPr>
        <w:rFonts w:ascii="Times New Roman" w:hAnsi="Times New Roman" w:eastAsia="Times New Roman" w:cs="Times New Roman"/>
        <w:sz w:val="28"/>
      </w:rPr>
      <w:t xml:space="preserve">— </w:t>
    </w:r>
    <w:r>
      <w:rPr>
        <w:rFonts w:ascii="Times New Roman" w:hAnsi="Times New Roman" w:eastAsia="Times New Roman" w:cs="Times New Roman"/>
        <w:sz w:val="28"/>
      </w:rPr>
      <w:fldChar w:fldCharType="begin"/>
    </w:r>
    <w:r>
      <w:rPr>
        <w:rFonts w:ascii="Times New Roman" w:hAnsi="Times New Roman" w:eastAsia="Times New Roman" w:cs="Times New Roman"/>
        <w:sz w:val="28"/>
      </w:rPr>
      <w:instrText xml:space="preserve"> PAGE   \* MERGEFORMAT </w:instrText>
    </w:r>
    <w:r>
      <w:rPr>
        <w:rFonts w:ascii="Times New Roman" w:hAnsi="Times New Roman" w:eastAsia="Times New Roman" w:cs="Times New Roman"/>
        <w:sz w:val="28"/>
      </w:rPr>
      <w:fldChar w:fldCharType="separate"/>
    </w:r>
    <w:r>
      <w:rPr>
        <w:rFonts w:ascii="Times New Roman" w:hAnsi="Times New Roman" w:eastAsia="Times New Roman" w:cs="Times New Roman"/>
        <w:sz w:val="28"/>
      </w:rPr>
      <w:t>10</w:t>
    </w:r>
    <w:r>
      <w:rPr>
        <w:rFonts w:ascii="Times New Roman" w:hAnsi="Times New Roman" w:eastAsia="Times New Roman" w:cs="Times New Roman"/>
        <w:sz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429"/>
    <w:multiLevelType w:val="multilevel"/>
    <w:tmpl w:val="034B7429"/>
    <w:lvl w:ilvl="0" w:tentative="0">
      <w:start w:val="1"/>
      <w:numFmt w:val="decimal"/>
      <w:lvlText w:val="（%1）"/>
      <w:lvlJc w:val="left"/>
      <w:pPr>
        <w:ind w:left="1441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19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39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159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79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99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19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39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759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1">
    <w:nsid w:val="58BF6CD0"/>
    <w:multiLevelType w:val="multilevel"/>
    <w:tmpl w:val="58BF6CD0"/>
    <w:lvl w:ilvl="0" w:tentative="0">
      <w:start w:val="1"/>
      <w:numFmt w:val="decimal"/>
      <w:lvlText w:val="（%1）"/>
      <w:lvlJc w:val="left"/>
      <w:pPr>
        <w:ind w:left="312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19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439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159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79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99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19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039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759"/>
      </w:pPr>
      <w:rPr>
        <w:rFonts w:ascii="微软雅黑" w:hAnsi="微软雅黑" w:eastAsia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74"/>
    <w:rsid w:val="007C4000"/>
    <w:rsid w:val="009C4F31"/>
    <w:rsid w:val="00B34C74"/>
    <w:rsid w:val="12552B0C"/>
    <w:rsid w:val="21414F7C"/>
    <w:rsid w:val="380E1259"/>
    <w:rsid w:val="3F3410C3"/>
    <w:rsid w:val="40F25D34"/>
    <w:rsid w:val="482D5C3A"/>
    <w:rsid w:val="50BC5CF6"/>
    <w:rsid w:val="527670BA"/>
    <w:rsid w:val="69E446A5"/>
    <w:rsid w:val="7BC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" w:line="363" w:lineRule="auto"/>
      <w:ind w:left="5" w:right="167" w:hanging="5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5"/>
    <w:unhideWhenUsed/>
    <w:qFormat/>
    <w:uiPriority w:val="9"/>
    <w:pPr>
      <w:keepNext/>
      <w:keepLines/>
      <w:spacing w:after="155" w:line="259" w:lineRule="auto"/>
      <w:ind w:left="10" w:hanging="10"/>
      <w:outlineLvl w:val="0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link w:val="2"/>
    <w:uiPriority w:val="0"/>
    <w:rPr>
      <w:rFonts w:ascii="微软雅黑" w:hAnsi="微软雅黑" w:eastAsia="微软雅黑" w:cs="微软雅黑"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523</Words>
  <Characters>2984</Characters>
  <Lines>24</Lines>
  <Paragraphs>6</Paragraphs>
  <TotalTime>1</TotalTime>
  <ScaleCrop>false</ScaleCrop>
  <LinksUpToDate>false</LinksUpToDate>
  <CharactersWithSpaces>3501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2019-03-21T07:38:00Z</dcterms:created>
  <dc:creator>lenovo</dc:creator>
  <cp:lastModifiedBy>xiaoxiaotong</cp:lastModifiedBy>
  <dcterms:modified xsi:type="dcterms:W3CDTF">2019-03-21T09:33:48Z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