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</w:p>
    <w:p>
      <w:pPr>
        <w:jc w:val="center"/>
        <w:rPr>
          <w:rFonts w:hint="eastAsia" w:ascii="小标宋" w:hAnsi="Times New Roman" w:eastAsia="小标宋"/>
          <w:sz w:val="44"/>
          <w:szCs w:val="44"/>
          <w:lang w:eastAsia="zh-CN"/>
        </w:rPr>
      </w:pPr>
      <w:r>
        <w:rPr>
          <w:rFonts w:hint="eastAsia" w:ascii="小标宋" w:hAnsi="Times New Roman" w:eastAsia="小标宋"/>
          <w:sz w:val="44"/>
          <w:szCs w:val="44"/>
          <w:lang w:eastAsia="zh-CN"/>
        </w:rPr>
        <w:t>报到、竞赛地点及交通指南</w:t>
      </w:r>
    </w:p>
    <w:p>
      <w:pPr>
        <w:spacing w:line="576" w:lineRule="exact"/>
        <w:rPr>
          <w:rFonts w:hint="eastAsia" w:ascii="黑体" w:hAnsi="黑体" w:eastAsia="黑体" w:cs="黑体"/>
          <w:sz w:val="33"/>
          <w:szCs w:val="33"/>
          <w:lang w:eastAsia="zh-CN"/>
        </w:rPr>
      </w:pPr>
      <w:r>
        <w:rPr>
          <w:rFonts w:hint="eastAsia" w:ascii="黑体" w:hAnsi="黑体" w:eastAsia="黑体" w:cs="黑体"/>
          <w:sz w:val="33"/>
          <w:szCs w:val="33"/>
          <w:lang w:eastAsia="zh-CN"/>
        </w:rPr>
        <w:t>一、报到地点：长春市光机宾馆，位置图如下</w:t>
      </w:r>
    </w:p>
    <w:p>
      <w:pPr>
        <w:spacing w:line="576" w:lineRule="exact"/>
        <w:rPr>
          <w:rFonts w:hint="eastAsia" w:ascii="Times New Roman" w:hAnsi="Times New Roman" w:eastAsia="仿宋_GB2312"/>
          <w:sz w:val="33"/>
          <w:szCs w:val="33"/>
          <w:lang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345440</wp:posOffset>
            </wp:positionV>
            <wp:extent cx="5612765" cy="2680970"/>
            <wp:effectExtent l="0" t="0" r="6985" b="508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68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乘车路线：</w:t>
      </w: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1.长春站：乘坐地铁一号线（红嘴子方向）到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工农广场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站下车，A出口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沿工农大陆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北行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00米即可；出租车约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元。</w:t>
      </w: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2.高速客运站：乘坐240路公交车（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电车公司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方向）到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工农广场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站下车</w:t>
      </w:r>
      <w:r>
        <w:rPr>
          <w:rFonts w:hint="eastAsia" w:ascii="Times New Roman" w:hAnsi="Times New Roman" w:eastAsia="仿宋_GB2312" w:cs="Times New Roman"/>
          <w:sz w:val="33"/>
          <w:szCs w:val="33"/>
          <w:lang w:val="en-US" w:eastAsia="zh-CN"/>
        </w:rPr>
        <w:t>，过马路沿昂昂溪路西行400米后右转即可</w:t>
      </w: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；出租车约10元。</w:t>
      </w:r>
    </w:p>
    <w:p>
      <w:pPr>
        <w:spacing w:line="576" w:lineRule="exact"/>
        <w:rPr>
          <w:rFonts w:hint="eastAsia" w:ascii="Times New Roman" w:hAnsi="Times New Roman" w:eastAsia="仿宋_GB2312"/>
          <w:sz w:val="33"/>
          <w:szCs w:val="33"/>
          <w:lang w:eastAsia="zh-CN"/>
        </w:rPr>
      </w:pPr>
    </w:p>
    <w:p>
      <w:pPr>
        <w:spacing w:line="576" w:lineRule="exact"/>
        <w:rPr>
          <w:rFonts w:hint="eastAsia" w:ascii="Times New Roman" w:hAnsi="Times New Roman" w:eastAsia="仿宋_GB2312"/>
          <w:sz w:val="33"/>
          <w:szCs w:val="33"/>
          <w:lang w:eastAsia="zh-CN"/>
        </w:rPr>
      </w:pPr>
    </w:p>
    <w:p>
      <w:pPr>
        <w:spacing w:line="576" w:lineRule="exact"/>
        <w:rPr>
          <w:rFonts w:hint="eastAsia" w:ascii="黑体" w:hAnsi="黑体" w:eastAsia="黑体" w:cs="黑体"/>
          <w:sz w:val="33"/>
          <w:szCs w:val="33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3"/>
          <w:szCs w:val="33"/>
          <w:lang w:eastAsia="zh-CN"/>
        </w:rPr>
        <w:t>二、竞赛地点：长春市二实验中学，位置图如下</w:t>
      </w:r>
    </w:p>
    <w:bookmarkEnd w:id="0"/>
    <w:p>
      <w:pPr>
        <w:spacing w:line="576" w:lineRule="exact"/>
        <w:rPr>
          <w:rFonts w:hint="eastAsia" w:ascii="Times New Roman" w:hAnsi="Times New Roman" w:eastAsia="仿宋_GB2312"/>
          <w:sz w:val="33"/>
          <w:szCs w:val="33"/>
          <w:lang w:eastAsia="zh-CN"/>
        </w:rPr>
      </w:pPr>
    </w:p>
    <w:p>
      <w:pPr>
        <w:jc w:val="center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drawing>
          <wp:inline distT="0" distB="0" distL="0" distR="0">
            <wp:extent cx="5791200" cy="3657600"/>
            <wp:effectExtent l="0" t="0" r="0" b="0"/>
            <wp:docPr id="1" name="图片 1" descr="二实验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实验地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="仿宋_GB2312"/>
          <w:sz w:val="33"/>
          <w:szCs w:val="33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乘车路线：</w:t>
      </w: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1.长春站：乘坐地铁一号线（红嘴子方向）到华庆路站下车，A出口北行800米即可；出租车约40元。</w:t>
      </w:r>
    </w:p>
    <w:p>
      <w:pP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  <w:t>2.高速客运站：乘坐240路公交车（市二实验中学方向）到市二实验中学站下车即可；出租车约10元。</w:t>
      </w:r>
    </w:p>
    <w:sectPr>
      <w:pgSz w:w="11906" w:h="16838"/>
      <w:pgMar w:top="2211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539"/>
    <w:rsid w:val="00110E6F"/>
    <w:rsid w:val="003143DC"/>
    <w:rsid w:val="00340FC3"/>
    <w:rsid w:val="00373539"/>
    <w:rsid w:val="003D35CC"/>
    <w:rsid w:val="003E6447"/>
    <w:rsid w:val="005E33C9"/>
    <w:rsid w:val="00691FDC"/>
    <w:rsid w:val="006D4969"/>
    <w:rsid w:val="00A9620C"/>
    <w:rsid w:val="00C65AB7"/>
    <w:rsid w:val="00C81AE4"/>
    <w:rsid w:val="00CB54B6"/>
    <w:rsid w:val="00D3089D"/>
    <w:rsid w:val="00E2080E"/>
    <w:rsid w:val="00E462D6"/>
    <w:rsid w:val="00EC3932"/>
    <w:rsid w:val="00FD4E41"/>
    <w:rsid w:val="081E1169"/>
    <w:rsid w:val="2DC0683B"/>
    <w:rsid w:val="58D07B33"/>
    <w:rsid w:val="5FD514C4"/>
    <w:rsid w:val="68D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883992-2F26-49C7-B2F0-035ED77528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316</Characters>
  <Lines>2</Lines>
  <Paragraphs>1</Paragraphs>
  <TotalTime>16</TotalTime>
  <ScaleCrop>false</ScaleCrop>
  <LinksUpToDate>false</LinksUpToDate>
  <CharactersWithSpaces>370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2018-07-26T06:25:00Z</dcterms:created>
  <dc:creator>Administrator</dc:creator>
  <cp:lastModifiedBy>O_o二眠</cp:lastModifiedBy>
  <dcterms:modified xsi:type="dcterms:W3CDTF">2019-08-30T08:12:52Z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