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480" w:lineRule="exact"/>
        <w:ind w:firstLine="0" w:firstLineChars="0"/>
        <w:rPr>
          <w:rFonts w:ascii="黑体" w:hAnsi="黑体" w:eastAsia="黑体" w:cs="黑体"/>
        </w:rPr>
      </w:pPr>
    </w:p>
    <w:p>
      <w:pPr>
        <w:pStyle w:val="2"/>
        <w:spacing w:line="480" w:lineRule="exact"/>
      </w:pPr>
      <w:bookmarkStart w:id="0" w:name="_GoBack"/>
      <w:r>
        <w:rPr>
          <w:rFonts w:hint="eastAsia"/>
        </w:rPr>
        <w:t>2020年太空种子种植活动疫情防控安全提醒</w:t>
      </w:r>
    </w:p>
    <w:bookmarkEnd w:id="0"/>
    <w:p>
      <w:pPr>
        <w:spacing w:line="480" w:lineRule="exact"/>
        <w:ind w:firstLine="640"/>
      </w:pPr>
    </w:p>
    <w:p>
      <w:pPr>
        <w:spacing w:line="500" w:lineRule="exact"/>
        <w:ind w:firstLine="640"/>
      </w:pPr>
      <w:r>
        <w:rPr>
          <w:rFonts w:hint="eastAsia"/>
        </w:rPr>
        <w:t>各市州在组织开展活动时，务必提醒各参与活动学校严格遵守疫情防控的各项要求，积极应对疫情对组织活动带来的影响，认真阅读如下安全提醒，了解活动开展的相关要求：</w:t>
      </w:r>
    </w:p>
    <w:p>
      <w:pPr>
        <w:spacing w:line="500" w:lineRule="exact"/>
        <w:ind w:firstLine="640"/>
      </w:pPr>
      <w:r>
        <w:rPr>
          <w:rFonts w:hint="eastAsia" w:ascii="楷体" w:hAnsi="楷体" w:eastAsia="楷体"/>
        </w:rPr>
        <w:t>1、做好安全评估。</w:t>
      </w:r>
      <w:r>
        <w:rPr>
          <w:rFonts w:hint="eastAsia"/>
        </w:rPr>
        <w:t>各活动单位在积极做好疫情防控工作的同时，要科学研判，积极应对，始终把师生的生命安全和身体健康放在首位，提前做好2020年太空种子种植活动的筹备工作，消除因疫情可能对活动带来的影响。结合各地疫情防控要求，科学评估学校是否具备开展活动的安全防护要求，如尚不具备条件的学校可不参加此次种植活动。</w:t>
      </w:r>
    </w:p>
    <w:p>
      <w:pPr>
        <w:spacing w:line="500" w:lineRule="exact"/>
        <w:ind w:firstLine="640"/>
      </w:pPr>
      <w:r>
        <w:rPr>
          <w:rFonts w:hint="eastAsia" w:ascii="楷体" w:hAnsi="楷体" w:eastAsia="楷体"/>
        </w:rPr>
        <w:t>2、做好安全防护。</w:t>
      </w:r>
      <w:r>
        <w:rPr>
          <w:rFonts w:hint="eastAsia"/>
        </w:rPr>
        <w:t>各活动学校要引导师生正确认识疫情，普及疫情防控知识，提升师生应对疫情的能力和科学自我防护的意识，严格执行科学防控疫情的措施以及各地政府、教育局和学校的相关措施与要求。活动开展前，学校应安排相关的疫情防控知识教育，告知活动开展时的安全实施流程和注意事项，引导师生积极做好自身防护，保护好自己。</w:t>
      </w:r>
    </w:p>
    <w:p>
      <w:pPr>
        <w:spacing w:line="500" w:lineRule="exact"/>
        <w:ind w:firstLine="640"/>
      </w:pPr>
      <w:r>
        <w:rPr>
          <w:rFonts w:hint="eastAsia" w:ascii="楷体" w:hAnsi="楷体" w:eastAsia="楷体"/>
        </w:rPr>
        <w:t>3、做好线上记录指导。</w:t>
      </w:r>
      <w:r>
        <w:rPr>
          <w:rFonts w:hint="eastAsia"/>
        </w:rPr>
        <w:t>为培养青少年的观察能力、动手能力和思考能力，在实践中以学习科学知识、体验科学方法、培养科学兴趣为主旨，充分利用网络平台提供的权威科普内容，引导青少年利用网络平台查阅相关资料，学习相关知识。在组织种植活动期间，可结合各地各校的实际情况，因地制宜、多样化、多形式安全有序的开展活动，不聚集不扎推，以线上记录、指导为主。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0" w:firstLineChars="0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0" w:firstLineChars="0"/>
                      <w:rPr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25A5E"/>
    <w:rsid w:val="28CB6EFC"/>
    <w:rsid w:val="29B14858"/>
    <w:rsid w:val="5CB25A5E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_GB2312" w:cs="仿宋_GB2312"/>
      <w:sz w:val="32"/>
      <w:szCs w:val="32"/>
      <w:lang w:val="ja-JP" w:eastAsia="ja-JP" w:bidi="ja-JP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2020-05-09T01:14:00Z</dcterms:created>
  <dc:creator>得宝娘娘</dc:creator>
  <cp:lastModifiedBy>得宝娘娘</cp:lastModifiedBy>
  <dcterms:modified xsi:type="dcterms:W3CDTF">2020-05-09T01:15:20Z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