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C4" w:rsidRPr="00C329A9" w:rsidRDefault="00395DC4" w:rsidP="00395DC4">
      <w:pPr>
        <w:jc w:val="left"/>
        <w:rPr>
          <w:rFonts w:ascii="黑体" w:eastAsia="黑体" w:hAnsi="黑体" w:hint="eastAsia"/>
          <w:sz w:val="32"/>
          <w:szCs w:val="32"/>
        </w:rPr>
      </w:pPr>
      <w:r w:rsidRPr="00C329A9">
        <w:rPr>
          <w:rFonts w:ascii="黑体" w:eastAsia="黑体" w:hAnsi="黑体" w:hint="eastAsia"/>
          <w:sz w:val="32"/>
          <w:szCs w:val="32"/>
        </w:rPr>
        <w:t>附件1</w:t>
      </w:r>
    </w:p>
    <w:p w:rsidR="00395DC4" w:rsidRPr="00C329A9" w:rsidRDefault="00395DC4" w:rsidP="00395DC4">
      <w:pPr>
        <w:spacing w:beforeLines="50" w:afterLines="150" w:line="700" w:lineRule="exact"/>
        <w:jc w:val="center"/>
        <w:rPr>
          <w:rFonts w:ascii="楷体_GB2312" w:eastAsia="楷体_GB2312" w:hAnsi="楷体_GB2312" w:hint="eastAsia"/>
          <w:bCs/>
          <w:sz w:val="30"/>
          <w:szCs w:val="30"/>
        </w:rPr>
      </w:pPr>
      <w:r>
        <w:rPr>
          <w:rFonts w:ascii="小标宋" w:eastAsia="小标宋" w:hAnsi="楷体_GB2312" w:hint="eastAsia"/>
          <w:bCs/>
          <w:sz w:val="44"/>
          <w:szCs w:val="44"/>
        </w:rPr>
        <w:t>全国</w:t>
      </w:r>
      <w:r>
        <w:rPr>
          <w:rFonts w:ascii="小标宋" w:eastAsia="小标宋" w:hAnsi="楷体_GB2312"/>
          <w:bCs/>
          <w:sz w:val="44"/>
          <w:szCs w:val="44"/>
        </w:rPr>
        <w:t>科技辅导员培训</w:t>
      </w:r>
      <w:r>
        <w:rPr>
          <w:rFonts w:ascii="小标宋" w:eastAsia="小标宋" w:hAnsi="楷体_GB2312" w:hint="eastAsia"/>
          <w:bCs/>
          <w:sz w:val="44"/>
          <w:szCs w:val="44"/>
        </w:rPr>
        <w:t>基地建设和管理</w:t>
      </w:r>
      <w:r w:rsidRPr="005A2CC7">
        <w:rPr>
          <w:rFonts w:ascii="小标宋" w:eastAsia="小标宋" w:hAnsi="楷体_GB2312" w:hint="eastAsia"/>
          <w:bCs/>
          <w:sz w:val="44"/>
          <w:szCs w:val="44"/>
        </w:rPr>
        <w:t>办法</w:t>
      </w:r>
      <w:r>
        <w:rPr>
          <w:rFonts w:ascii="小标宋" w:eastAsia="小标宋" w:hAnsi="楷体_GB2312"/>
          <w:bCs/>
          <w:sz w:val="44"/>
          <w:szCs w:val="44"/>
        </w:rPr>
        <w:br/>
      </w:r>
      <w:r w:rsidRPr="00C329A9">
        <w:rPr>
          <w:rFonts w:ascii="楷体_GB2312" w:eastAsia="楷体_GB2312" w:hAnsi="楷体_GB2312" w:hint="eastAsia"/>
          <w:bCs/>
          <w:sz w:val="30"/>
          <w:szCs w:val="30"/>
        </w:rPr>
        <w:t>（试行）</w:t>
      </w:r>
    </w:p>
    <w:p w:rsidR="00395DC4" w:rsidRPr="00C329A9" w:rsidRDefault="00395DC4" w:rsidP="00395DC4">
      <w:pPr>
        <w:widowControl w:val="0"/>
        <w:spacing w:line="580" w:lineRule="exact"/>
        <w:ind w:firstLineChars="200" w:firstLine="640"/>
        <w:textAlignment w:val="bottom"/>
        <w:rPr>
          <w:rFonts w:ascii="仿宋_GB2312" w:eastAsia="仿宋_GB2312"/>
          <w:sz w:val="32"/>
          <w:szCs w:val="32"/>
        </w:rPr>
      </w:pPr>
      <w:r w:rsidRPr="00C329A9">
        <w:rPr>
          <w:rFonts w:eastAsia="仿宋_GB2312" w:hint="eastAsia"/>
          <w:sz w:val="32"/>
          <w:szCs w:val="32"/>
        </w:rPr>
        <w:t>为</w:t>
      </w:r>
      <w:r w:rsidRPr="00C329A9">
        <w:rPr>
          <w:rFonts w:ascii="仿宋_GB2312" w:eastAsia="仿宋_GB2312" w:hint="eastAsia"/>
          <w:sz w:val="32"/>
          <w:szCs w:val="32"/>
        </w:rPr>
        <w:t>贯彻落实《全民科学素质行动计划纲要实施方案（2016-2020年）》和《中国科协科普发展规划（2016-2020年）》有关要求，充分发动利用社会资源，建立科技辅导员培训基地，推进科技辅导员培训体系建设，为科技辅导员培训工作提供支撑和保障，提高</w:t>
      </w:r>
      <w:r w:rsidRPr="00C329A9">
        <w:rPr>
          <w:rFonts w:ascii="仿宋_GB2312" w:eastAsia="仿宋_GB2312"/>
          <w:sz w:val="32"/>
          <w:szCs w:val="32"/>
        </w:rPr>
        <w:t>培训质量，</w:t>
      </w:r>
      <w:r w:rsidRPr="00C329A9">
        <w:rPr>
          <w:rFonts w:ascii="仿宋_GB2312" w:eastAsia="仿宋_GB2312" w:hint="eastAsia"/>
          <w:sz w:val="32"/>
          <w:szCs w:val="32"/>
        </w:rPr>
        <w:t>扩大培训的受益面和覆盖面，提升科技辅导员专业能力，中国青少年科技辅导员协会拟推进全国科技辅导员培训基地建设。为加强培训基地建设与管理，特制定本办法。</w:t>
      </w:r>
    </w:p>
    <w:p w:rsidR="00395DC4" w:rsidRPr="00C329A9" w:rsidRDefault="00395DC4" w:rsidP="00395DC4">
      <w:pPr>
        <w:widowControl w:val="0"/>
        <w:spacing w:line="580" w:lineRule="exact"/>
        <w:ind w:firstLineChars="200" w:firstLine="640"/>
        <w:textAlignment w:val="bottom"/>
        <w:rPr>
          <w:rFonts w:ascii="黑体" w:eastAsia="黑体" w:hAnsi="黑体"/>
          <w:sz w:val="32"/>
          <w:szCs w:val="32"/>
        </w:rPr>
      </w:pPr>
      <w:r w:rsidRPr="00C329A9">
        <w:rPr>
          <w:rFonts w:ascii="黑体" w:eastAsia="黑体" w:hAnsi="黑体"/>
          <w:sz w:val="32"/>
          <w:szCs w:val="32"/>
        </w:rPr>
        <w:t>第</w:t>
      </w:r>
      <w:r w:rsidRPr="00C329A9">
        <w:rPr>
          <w:rFonts w:ascii="黑体" w:eastAsia="黑体" w:hAnsi="黑体" w:hint="eastAsia"/>
          <w:sz w:val="32"/>
          <w:szCs w:val="32"/>
        </w:rPr>
        <w:t>一</w:t>
      </w:r>
      <w:r w:rsidRPr="00C329A9">
        <w:rPr>
          <w:rFonts w:ascii="黑体" w:eastAsia="黑体" w:hAnsi="黑体"/>
          <w:sz w:val="32"/>
          <w:szCs w:val="32"/>
        </w:rPr>
        <w:t>条</w:t>
      </w:r>
      <w:r w:rsidRPr="00C329A9">
        <w:rPr>
          <w:rFonts w:ascii="黑体" w:eastAsia="黑体" w:hAnsi="黑体" w:hint="eastAsia"/>
          <w:sz w:val="32"/>
          <w:szCs w:val="32"/>
        </w:rPr>
        <w:t xml:space="preserve">  原则与目标</w:t>
      </w:r>
    </w:p>
    <w:p w:rsidR="00395DC4" w:rsidRPr="00C329A9" w:rsidRDefault="00395DC4" w:rsidP="00395DC4">
      <w:pPr>
        <w:widowControl w:val="0"/>
        <w:spacing w:line="580" w:lineRule="exact"/>
        <w:ind w:firstLineChars="200" w:firstLine="640"/>
        <w:textAlignment w:val="bottom"/>
        <w:rPr>
          <w:rFonts w:eastAsia="仿宋_GB2312"/>
          <w:b/>
          <w:sz w:val="32"/>
          <w:szCs w:val="32"/>
        </w:rPr>
      </w:pPr>
      <w:r w:rsidRPr="00C329A9">
        <w:rPr>
          <w:rFonts w:eastAsia="仿宋_GB2312" w:hint="eastAsia"/>
          <w:sz w:val="32"/>
          <w:szCs w:val="32"/>
        </w:rPr>
        <w:t>全国科技辅导员培训基地（以下简称培训基地）的建设和管理将按照“合理布局、分工明确、合作共建、资源共享”的总体原则，充分利用已有科技教育和培训的社会资源，如高校、科研</w:t>
      </w:r>
      <w:r w:rsidRPr="00C329A9">
        <w:rPr>
          <w:rFonts w:eastAsia="仿宋_GB2312"/>
          <w:sz w:val="32"/>
          <w:szCs w:val="32"/>
        </w:rPr>
        <w:t>院所、</w:t>
      </w:r>
      <w:r w:rsidRPr="00C329A9">
        <w:rPr>
          <w:rFonts w:eastAsia="仿宋_GB2312" w:hint="eastAsia"/>
          <w:sz w:val="32"/>
          <w:szCs w:val="32"/>
        </w:rPr>
        <w:t>青少年教育机构、科技馆等科技活动场所等，采取命名挂牌、合作建设的方式，形成一批覆盖全国、类型多样、特色明显的高水平的科技辅导员国家级培训基地。</w:t>
      </w:r>
      <w:r w:rsidRPr="00C329A9">
        <w:rPr>
          <w:rFonts w:eastAsia="仿宋_GB2312"/>
          <w:b/>
          <w:sz w:val="32"/>
          <w:szCs w:val="32"/>
        </w:rPr>
        <w:t xml:space="preserve"> </w:t>
      </w:r>
    </w:p>
    <w:p w:rsidR="00395DC4" w:rsidRPr="00C329A9" w:rsidRDefault="00395DC4" w:rsidP="00395DC4">
      <w:pPr>
        <w:widowControl w:val="0"/>
        <w:spacing w:line="580" w:lineRule="exact"/>
        <w:ind w:firstLineChars="200" w:firstLine="640"/>
        <w:rPr>
          <w:rFonts w:ascii="黑体" w:eastAsia="黑体" w:hAnsi="黑体"/>
          <w:sz w:val="32"/>
          <w:szCs w:val="32"/>
        </w:rPr>
      </w:pPr>
      <w:r w:rsidRPr="00C329A9">
        <w:rPr>
          <w:rFonts w:ascii="黑体" w:eastAsia="黑体" w:hAnsi="黑体"/>
          <w:sz w:val="32"/>
          <w:szCs w:val="32"/>
        </w:rPr>
        <w:t>第</w:t>
      </w:r>
      <w:r w:rsidRPr="00C329A9">
        <w:rPr>
          <w:rFonts w:ascii="黑体" w:eastAsia="黑体" w:hAnsi="黑体" w:hint="eastAsia"/>
          <w:sz w:val="32"/>
          <w:szCs w:val="32"/>
        </w:rPr>
        <w:t>二</w:t>
      </w:r>
      <w:r w:rsidRPr="00C329A9">
        <w:rPr>
          <w:rFonts w:ascii="黑体" w:eastAsia="黑体" w:hAnsi="黑体"/>
          <w:sz w:val="32"/>
          <w:szCs w:val="32"/>
        </w:rPr>
        <w:t>条</w:t>
      </w:r>
      <w:r w:rsidRPr="00C329A9">
        <w:rPr>
          <w:rFonts w:ascii="黑体" w:eastAsia="黑体" w:hAnsi="黑体" w:hint="eastAsia"/>
          <w:sz w:val="32"/>
          <w:szCs w:val="32"/>
        </w:rPr>
        <w:t xml:space="preserve">  培训基地条件</w:t>
      </w:r>
    </w:p>
    <w:p w:rsidR="00395DC4" w:rsidRPr="00C329A9" w:rsidRDefault="00395DC4" w:rsidP="00395DC4">
      <w:pPr>
        <w:widowControl w:val="0"/>
        <w:spacing w:line="580" w:lineRule="exact"/>
        <w:ind w:firstLineChars="200" w:firstLine="640"/>
        <w:rPr>
          <w:rFonts w:ascii="仿宋_GB2312" w:eastAsia="仿宋_GB2312" w:hint="eastAsia"/>
          <w:sz w:val="32"/>
          <w:szCs w:val="32"/>
        </w:rPr>
      </w:pPr>
      <w:r w:rsidRPr="00C329A9">
        <w:rPr>
          <w:rFonts w:ascii="仿宋_GB2312" w:eastAsia="仿宋_GB2312" w:hint="eastAsia"/>
          <w:sz w:val="32"/>
          <w:szCs w:val="32"/>
        </w:rPr>
        <w:t>1.热心青少年科技教育事业，愿意承担科技辅导员培训工作，并具备一定的青少年科技教育工作或教师培训组织工</w:t>
      </w:r>
      <w:r w:rsidRPr="00C329A9">
        <w:rPr>
          <w:rFonts w:ascii="仿宋_GB2312" w:eastAsia="仿宋_GB2312" w:hint="eastAsia"/>
          <w:sz w:val="32"/>
          <w:szCs w:val="32"/>
        </w:rPr>
        <w:lastRenderedPageBreak/>
        <w:t>作经验和基础。</w:t>
      </w:r>
    </w:p>
    <w:p w:rsidR="00395DC4" w:rsidRPr="00C329A9" w:rsidRDefault="00395DC4" w:rsidP="00395DC4">
      <w:pPr>
        <w:widowControl w:val="0"/>
        <w:spacing w:line="580" w:lineRule="exact"/>
        <w:ind w:firstLineChars="200" w:firstLine="640"/>
        <w:rPr>
          <w:rFonts w:ascii="仿宋_GB2312" w:eastAsia="仿宋_GB2312" w:hint="eastAsia"/>
          <w:sz w:val="32"/>
          <w:szCs w:val="32"/>
        </w:rPr>
      </w:pPr>
      <w:r w:rsidRPr="00C329A9">
        <w:rPr>
          <w:rFonts w:ascii="仿宋_GB2312" w:eastAsia="仿宋_GB2312" w:hint="eastAsia"/>
          <w:sz w:val="32"/>
          <w:szCs w:val="32"/>
        </w:rPr>
        <w:t>2</w:t>
      </w:r>
      <w:r>
        <w:rPr>
          <w:rFonts w:ascii="仿宋_GB2312" w:eastAsia="仿宋_GB2312" w:hint="eastAsia"/>
          <w:sz w:val="32"/>
          <w:szCs w:val="32"/>
        </w:rPr>
        <w:t>.</w:t>
      </w:r>
      <w:r w:rsidRPr="00C329A9">
        <w:rPr>
          <w:rFonts w:ascii="仿宋_GB2312" w:eastAsia="仿宋_GB2312" w:hint="eastAsia"/>
          <w:sz w:val="32"/>
          <w:szCs w:val="32"/>
        </w:rPr>
        <w:t>拥有高水平的培训师资队伍，副高职称以上或具有博士学位且具备培训经验的培训教师不少于6人。</w:t>
      </w:r>
    </w:p>
    <w:p w:rsidR="00395DC4" w:rsidRPr="00C329A9" w:rsidRDefault="00395DC4" w:rsidP="00395DC4">
      <w:pPr>
        <w:widowControl w:val="0"/>
        <w:spacing w:line="580" w:lineRule="exact"/>
        <w:ind w:firstLineChars="200" w:firstLine="640"/>
        <w:rPr>
          <w:rFonts w:ascii="仿宋_GB2312" w:eastAsia="仿宋_GB2312" w:hint="eastAsia"/>
          <w:sz w:val="32"/>
          <w:szCs w:val="32"/>
        </w:rPr>
      </w:pPr>
      <w:r w:rsidRPr="00C329A9">
        <w:rPr>
          <w:rFonts w:ascii="仿宋_GB2312" w:eastAsia="仿宋_GB2312" w:hint="eastAsia"/>
          <w:sz w:val="32"/>
          <w:szCs w:val="32"/>
        </w:rPr>
        <w:t>3.拥有一定数量的培训课程资源或活动资源，并能够根据培训工作需求开发新的课程。</w:t>
      </w:r>
    </w:p>
    <w:p w:rsidR="00395DC4" w:rsidRPr="00C329A9" w:rsidRDefault="00395DC4" w:rsidP="00395DC4">
      <w:pPr>
        <w:widowControl w:val="0"/>
        <w:spacing w:line="580" w:lineRule="exact"/>
        <w:ind w:firstLineChars="200" w:firstLine="640"/>
        <w:rPr>
          <w:rFonts w:ascii="仿宋_GB2312" w:eastAsia="仿宋_GB2312" w:hint="eastAsia"/>
          <w:sz w:val="32"/>
          <w:szCs w:val="32"/>
        </w:rPr>
      </w:pPr>
      <w:r w:rsidRPr="00C329A9">
        <w:rPr>
          <w:rFonts w:ascii="仿宋_GB2312" w:eastAsia="仿宋_GB2312" w:hint="eastAsia"/>
          <w:sz w:val="32"/>
          <w:szCs w:val="32"/>
        </w:rPr>
        <w:t>4</w:t>
      </w:r>
      <w:r>
        <w:rPr>
          <w:rFonts w:ascii="仿宋_GB2312" w:eastAsia="仿宋_GB2312" w:hint="eastAsia"/>
          <w:sz w:val="32"/>
          <w:szCs w:val="32"/>
        </w:rPr>
        <w:t>.</w:t>
      </w:r>
      <w:r w:rsidRPr="00C329A9">
        <w:rPr>
          <w:rFonts w:ascii="仿宋_GB2312" w:eastAsia="仿宋_GB2312" w:hint="eastAsia"/>
          <w:sz w:val="32"/>
          <w:szCs w:val="32"/>
        </w:rPr>
        <w:t>具备必要的培训设施和场地（如教室、会议室、实验室等）。</w:t>
      </w:r>
    </w:p>
    <w:p w:rsidR="00395DC4" w:rsidRPr="00C329A9" w:rsidRDefault="00395DC4" w:rsidP="00395DC4">
      <w:pPr>
        <w:widowControl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w:t>
      </w:r>
      <w:r w:rsidRPr="00C329A9">
        <w:rPr>
          <w:rFonts w:ascii="仿宋_GB2312" w:eastAsia="仿宋_GB2312" w:hint="eastAsia"/>
          <w:sz w:val="32"/>
          <w:szCs w:val="32"/>
        </w:rPr>
        <w:t>具有法定代表人资格，或受法人正式委托，能独立开展培训活动的单位。</w:t>
      </w:r>
    </w:p>
    <w:p w:rsidR="00395DC4" w:rsidRPr="00C329A9" w:rsidRDefault="00395DC4" w:rsidP="00395DC4">
      <w:pPr>
        <w:widowControl w:val="0"/>
        <w:spacing w:line="580" w:lineRule="exact"/>
        <w:ind w:firstLineChars="200" w:firstLine="640"/>
        <w:rPr>
          <w:rFonts w:ascii="黑体" w:eastAsia="黑体" w:hAnsi="黑体"/>
          <w:sz w:val="32"/>
          <w:szCs w:val="32"/>
        </w:rPr>
      </w:pPr>
      <w:r w:rsidRPr="00C329A9">
        <w:rPr>
          <w:rFonts w:ascii="黑体" w:eastAsia="黑体" w:hAnsi="黑体" w:hint="eastAsia"/>
          <w:sz w:val="32"/>
          <w:szCs w:val="32"/>
        </w:rPr>
        <w:t>第三条　培训基地主要任务</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1.</w:t>
      </w:r>
      <w:r w:rsidRPr="00C329A9">
        <w:rPr>
          <w:rFonts w:ascii="仿宋_GB2312" w:eastAsia="仿宋_GB2312" w:hint="eastAsia"/>
          <w:sz w:val="32"/>
          <w:szCs w:val="32"/>
        </w:rPr>
        <w:t>主持或承担有关青少年科技教育和科技辅导员人才建设的研究课题和研究项目；</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2.培育和建立培训师资队伍和专家队伍</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3.</w:t>
      </w:r>
      <w:r w:rsidRPr="00C329A9">
        <w:rPr>
          <w:rFonts w:ascii="仿宋_GB2312" w:eastAsia="仿宋_GB2312" w:hint="eastAsia"/>
          <w:sz w:val="32"/>
          <w:szCs w:val="32"/>
        </w:rPr>
        <w:t>根据需求和自身特点开发培训课程和有关资源，编印教材</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4.</w:t>
      </w:r>
      <w:r w:rsidRPr="00C329A9">
        <w:rPr>
          <w:rFonts w:ascii="仿宋_GB2312" w:eastAsia="仿宋_GB2312" w:hint="eastAsia"/>
          <w:sz w:val="32"/>
          <w:szCs w:val="32"/>
        </w:rPr>
        <w:t>举办或承办全国性或区域性科技辅导员线上以及线下的集中培训和交流活动。</w:t>
      </w:r>
    </w:p>
    <w:p w:rsidR="00395DC4" w:rsidRPr="00C329A9" w:rsidRDefault="00395DC4" w:rsidP="00395DC4">
      <w:pPr>
        <w:widowControl w:val="0"/>
        <w:spacing w:line="580" w:lineRule="exact"/>
        <w:ind w:firstLineChars="200" w:firstLine="640"/>
        <w:rPr>
          <w:rFonts w:ascii="黑体" w:eastAsia="黑体" w:hAnsi="宋体" w:cs="宋体"/>
          <w:bCs/>
          <w:sz w:val="32"/>
          <w:szCs w:val="32"/>
        </w:rPr>
      </w:pPr>
      <w:r w:rsidRPr="00C329A9">
        <w:rPr>
          <w:rFonts w:ascii="黑体" w:eastAsia="黑体" w:hAnsi="宋体" w:cs="宋体"/>
          <w:bCs/>
          <w:sz w:val="32"/>
          <w:szCs w:val="32"/>
        </w:rPr>
        <w:t>第</w:t>
      </w:r>
      <w:r w:rsidRPr="00C329A9">
        <w:rPr>
          <w:rFonts w:ascii="黑体" w:eastAsia="黑体" w:hAnsi="宋体" w:cs="宋体" w:hint="eastAsia"/>
          <w:bCs/>
          <w:sz w:val="32"/>
          <w:szCs w:val="32"/>
        </w:rPr>
        <w:t>四条</w:t>
      </w:r>
      <w:r w:rsidRPr="00C329A9">
        <w:rPr>
          <w:rFonts w:ascii="黑体" w:eastAsia="黑体" w:hAnsi="宋体" w:cs="宋体"/>
          <w:bCs/>
          <w:sz w:val="32"/>
          <w:szCs w:val="32"/>
        </w:rPr>
        <w:t xml:space="preserve"> </w:t>
      </w:r>
      <w:r w:rsidRPr="00C329A9">
        <w:rPr>
          <w:rFonts w:ascii="黑体" w:eastAsia="黑体" w:hAnsi="宋体" w:cs="宋体" w:hint="eastAsia"/>
          <w:bCs/>
          <w:sz w:val="32"/>
          <w:szCs w:val="32"/>
        </w:rPr>
        <w:t xml:space="preserve"> 培训基地的申报和认定</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（一）中国青少年科技辅导员协会是培训基地的主管单位，负责培训基地的认定和管理。中国青辅协秘书处办公室负责日常联络和管理工作。</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（二）培训基地申报采取自愿申报和中国青辅协理事单位会员推荐的方式。</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1.符合条件且愿意成为培训基地的单位填写可以直接</w:t>
      </w:r>
      <w:r w:rsidRPr="00C329A9">
        <w:rPr>
          <w:rFonts w:ascii="仿宋_GB2312" w:eastAsia="仿宋_GB2312" w:hint="eastAsia"/>
          <w:sz w:val="32"/>
          <w:szCs w:val="32"/>
        </w:rPr>
        <w:lastRenderedPageBreak/>
        <w:t>向主管单位提出申请。</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2.中国青辅协理事单位会员可以推荐本省符合条件的单位或机构成为培训基地。</w:t>
      </w:r>
    </w:p>
    <w:p w:rsidR="00395DC4" w:rsidRPr="00C329A9" w:rsidRDefault="00395DC4" w:rsidP="00395DC4">
      <w:pPr>
        <w:widowControl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（三）培训基地的认定由主管单位组织专家对自愿申报和各省推荐的单位进行评审后，选择符合条件的进行认定。</w:t>
      </w:r>
    </w:p>
    <w:p w:rsidR="00395DC4" w:rsidRPr="00C329A9" w:rsidRDefault="00395DC4" w:rsidP="00395DC4">
      <w:pPr>
        <w:widowControl w:val="0"/>
        <w:spacing w:line="580" w:lineRule="exact"/>
        <w:ind w:firstLineChars="200" w:firstLine="640"/>
        <w:textAlignment w:val="bottom"/>
        <w:rPr>
          <w:rFonts w:eastAsia="仿宋_GB2312" w:hint="eastAsia"/>
          <w:sz w:val="32"/>
          <w:szCs w:val="32"/>
        </w:rPr>
      </w:pPr>
      <w:r w:rsidRPr="00C329A9">
        <w:rPr>
          <w:rFonts w:ascii="仿宋_GB2312" w:eastAsia="仿宋_GB2312" w:hint="eastAsia"/>
          <w:sz w:val="32"/>
          <w:szCs w:val="32"/>
        </w:rPr>
        <w:t>（四）被认定的培训基地，主管单位将挂牌并在主管单位网站上向社会发布，挂牌期限为两年。两年以后，双方根据合作情况和专家评估意见，决定是否继续挂牌</w:t>
      </w:r>
      <w:r w:rsidRPr="00C329A9">
        <w:rPr>
          <w:rFonts w:eastAsia="仿宋_GB2312"/>
          <w:sz w:val="32"/>
          <w:szCs w:val="32"/>
        </w:rPr>
        <w:t>。</w:t>
      </w:r>
    </w:p>
    <w:p w:rsidR="00395DC4" w:rsidRPr="00C329A9" w:rsidRDefault="00395DC4" w:rsidP="00395DC4">
      <w:pPr>
        <w:widowControl w:val="0"/>
        <w:spacing w:line="580" w:lineRule="exact"/>
        <w:ind w:firstLineChars="200" w:firstLine="640"/>
        <w:rPr>
          <w:rFonts w:ascii="黑体" w:eastAsia="黑体" w:hAnsi="宋体" w:cs="宋体"/>
          <w:bCs/>
          <w:sz w:val="32"/>
          <w:szCs w:val="32"/>
        </w:rPr>
      </w:pPr>
      <w:r w:rsidRPr="00C329A9">
        <w:rPr>
          <w:rFonts w:ascii="黑体" w:eastAsia="黑体" w:hAnsi="宋体" w:cs="宋体" w:hint="eastAsia"/>
          <w:bCs/>
          <w:sz w:val="32"/>
          <w:szCs w:val="32"/>
        </w:rPr>
        <w:t>第五</w:t>
      </w:r>
      <w:r w:rsidRPr="00C329A9">
        <w:rPr>
          <w:rFonts w:ascii="黑体" w:eastAsia="黑体" w:hAnsi="宋体" w:cs="宋体"/>
          <w:bCs/>
          <w:sz w:val="32"/>
          <w:szCs w:val="32"/>
        </w:rPr>
        <w:t>条</w:t>
      </w:r>
      <w:r w:rsidRPr="00C329A9">
        <w:rPr>
          <w:rFonts w:ascii="黑体" w:eastAsia="黑体" w:hAnsi="宋体" w:cs="宋体" w:hint="eastAsia"/>
          <w:bCs/>
          <w:sz w:val="32"/>
          <w:szCs w:val="32"/>
        </w:rPr>
        <w:t xml:space="preserve">  培训</w:t>
      </w:r>
      <w:r w:rsidRPr="00C329A9">
        <w:rPr>
          <w:rFonts w:ascii="黑体" w:eastAsia="黑体" w:hAnsi="宋体" w:cs="宋体"/>
          <w:bCs/>
          <w:sz w:val="32"/>
          <w:szCs w:val="32"/>
        </w:rPr>
        <w:t>基地的管理</w:t>
      </w:r>
    </w:p>
    <w:p w:rsidR="00395DC4" w:rsidRPr="00C329A9" w:rsidRDefault="00395DC4" w:rsidP="00395DC4">
      <w:pPr>
        <w:widowControl w:val="0"/>
        <w:spacing w:line="580" w:lineRule="exact"/>
        <w:ind w:firstLineChars="200" w:firstLine="640"/>
        <w:textAlignment w:val="bottom"/>
        <w:rPr>
          <w:rFonts w:ascii="仿宋_GB2312" w:eastAsia="仿宋_GB2312"/>
          <w:sz w:val="32"/>
          <w:szCs w:val="32"/>
        </w:rPr>
      </w:pPr>
      <w:r w:rsidRPr="00C329A9">
        <w:rPr>
          <w:rFonts w:ascii="仿宋_GB2312" w:eastAsia="仿宋_GB2312" w:hint="eastAsia"/>
          <w:sz w:val="32"/>
          <w:szCs w:val="32"/>
        </w:rPr>
        <w:t>（一）培训</w:t>
      </w:r>
      <w:r w:rsidRPr="00C329A9">
        <w:rPr>
          <w:rFonts w:ascii="仿宋_GB2312" w:eastAsia="仿宋_GB2312"/>
          <w:sz w:val="32"/>
          <w:szCs w:val="32"/>
        </w:rPr>
        <w:t>基地的主管单位</w:t>
      </w:r>
      <w:r w:rsidRPr="00C329A9">
        <w:rPr>
          <w:rFonts w:ascii="仿宋_GB2312" w:eastAsia="仿宋_GB2312" w:hint="eastAsia"/>
          <w:sz w:val="32"/>
          <w:szCs w:val="32"/>
        </w:rPr>
        <w:t>对培训基地进行</w:t>
      </w:r>
      <w:r w:rsidRPr="00C329A9">
        <w:rPr>
          <w:rFonts w:ascii="仿宋_GB2312" w:eastAsia="仿宋_GB2312"/>
          <w:sz w:val="32"/>
          <w:szCs w:val="32"/>
        </w:rPr>
        <w:t>宏观指导</w:t>
      </w:r>
      <w:r w:rsidRPr="00C329A9">
        <w:rPr>
          <w:rFonts w:ascii="仿宋_GB2312" w:eastAsia="仿宋_GB2312" w:hint="eastAsia"/>
          <w:sz w:val="32"/>
          <w:szCs w:val="32"/>
        </w:rPr>
        <w:t>，</w:t>
      </w:r>
      <w:r w:rsidRPr="00C329A9">
        <w:rPr>
          <w:rFonts w:ascii="仿宋_GB2312" w:eastAsia="仿宋_GB2312"/>
          <w:sz w:val="32"/>
          <w:szCs w:val="32"/>
        </w:rPr>
        <w:t>并</w:t>
      </w:r>
      <w:r w:rsidRPr="00C329A9">
        <w:rPr>
          <w:rFonts w:ascii="仿宋_GB2312" w:eastAsia="仿宋_GB2312" w:hint="eastAsia"/>
          <w:sz w:val="32"/>
          <w:szCs w:val="32"/>
        </w:rPr>
        <w:t>提供培训需求，资源支持和相关服务。</w:t>
      </w:r>
    </w:p>
    <w:p w:rsidR="00395DC4" w:rsidRPr="00C329A9" w:rsidRDefault="00395DC4" w:rsidP="00395DC4">
      <w:pPr>
        <w:widowControl w:val="0"/>
        <w:tabs>
          <w:tab w:val="left" w:pos="0"/>
        </w:tabs>
        <w:snapToGrid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1.</w:t>
      </w:r>
      <w:r w:rsidRPr="00C329A9">
        <w:rPr>
          <w:rFonts w:ascii="仿宋_GB2312" w:eastAsia="仿宋_GB2312"/>
          <w:sz w:val="32"/>
          <w:szCs w:val="32"/>
        </w:rPr>
        <w:t>根据</w:t>
      </w:r>
      <w:r w:rsidRPr="00C329A9">
        <w:rPr>
          <w:rFonts w:ascii="仿宋_GB2312" w:eastAsia="仿宋_GB2312" w:hint="eastAsia"/>
          <w:sz w:val="32"/>
          <w:szCs w:val="32"/>
        </w:rPr>
        <w:t>培训</w:t>
      </w:r>
      <w:r w:rsidRPr="00C329A9">
        <w:rPr>
          <w:rFonts w:ascii="仿宋_GB2312" w:eastAsia="仿宋_GB2312"/>
          <w:sz w:val="32"/>
          <w:szCs w:val="32"/>
        </w:rPr>
        <w:t>基地的特点和培训工作需要</w:t>
      </w:r>
      <w:r w:rsidRPr="00C329A9">
        <w:rPr>
          <w:rFonts w:ascii="仿宋_GB2312" w:eastAsia="仿宋_GB2312" w:hint="eastAsia"/>
          <w:sz w:val="32"/>
          <w:szCs w:val="32"/>
        </w:rPr>
        <w:t>，统筹</w:t>
      </w:r>
      <w:r w:rsidRPr="00C329A9">
        <w:rPr>
          <w:rFonts w:ascii="仿宋_GB2312" w:eastAsia="仿宋_GB2312"/>
          <w:sz w:val="32"/>
          <w:szCs w:val="32"/>
        </w:rPr>
        <w:t>规划，确定每个基地的发展方向和培训特色，</w:t>
      </w:r>
      <w:r w:rsidRPr="00C329A9">
        <w:rPr>
          <w:rFonts w:ascii="仿宋_GB2312" w:eastAsia="仿宋_GB2312" w:hint="eastAsia"/>
          <w:sz w:val="32"/>
          <w:szCs w:val="32"/>
        </w:rPr>
        <w:t>并</w:t>
      </w:r>
      <w:r w:rsidRPr="00C329A9">
        <w:rPr>
          <w:rFonts w:ascii="仿宋_GB2312" w:eastAsia="仿宋_GB2312"/>
          <w:sz w:val="32"/>
          <w:szCs w:val="32"/>
        </w:rPr>
        <w:t>委托承担</w:t>
      </w:r>
      <w:r w:rsidRPr="00C329A9">
        <w:rPr>
          <w:rFonts w:ascii="仿宋_GB2312" w:eastAsia="仿宋_GB2312" w:hint="eastAsia"/>
          <w:sz w:val="32"/>
          <w:szCs w:val="32"/>
        </w:rPr>
        <w:t>相应</w:t>
      </w:r>
      <w:r w:rsidRPr="00C329A9">
        <w:rPr>
          <w:rFonts w:ascii="仿宋_GB2312" w:eastAsia="仿宋_GB2312"/>
          <w:sz w:val="32"/>
          <w:szCs w:val="32"/>
        </w:rPr>
        <w:t>的培训任务</w:t>
      </w:r>
      <w:r w:rsidRPr="00C329A9">
        <w:rPr>
          <w:rFonts w:ascii="仿宋_GB2312" w:eastAsia="仿宋_GB2312" w:hint="eastAsia"/>
          <w:sz w:val="32"/>
          <w:szCs w:val="32"/>
        </w:rPr>
        <w:t>和</w:t>
      </w:r>
      <w:r w:rsidRPr="00C329A9">
        <w:rPr>
          <w:rFonts w:ascii="仿宋_GB2312" w:eastAsia="仿宋_GB2312"/>
          <w:sz w:val="32"/>
          <w:szCs w:val="32"/>
        </w:rPr>
        <w:t>课程开发任务。</w:t>
      </w:r>
    </w:p>
    <w:p w:rsidR="00395DC4" w:rsidRPr="00C329A9" w:rsidRDefault="00395DC4" w:rsidP="00395DC4">
      <w:pPr>
        <w:widowControl w:val="0"/>
        <w:tabs>
          <w:tab w:val="left" w:pos="0"/>
        </w:tabs>
        <w:snapToGrid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sz w:val="32"/>
          <w:szCs w:val="32"/>
        </w:rPr>
        <w:t>2.</w:t>
      </w:r>
      <w:r w:rsidRPr="00C329A9">
        <w:rPr>
          <w:rFonts w:ascii="仿宋_GB2312" w:eastAsia="仿宋_GB2312" w:hint="eastAsia"/>
          <w:sz w:val="32"/>
          <w:szCs w:val="32"/>
        </w:rPr>
        <w:t>为培训基地推送优质科技教育课程</w:t>
      </w:r>
      <w:r w:rsidRPr="00C329A9">
        <w:rPr>
          <w:rFonts w:ascii="仿宋_GB2312" w:eastAsia="仿宋_GB2312"/>
          <w:sz w:val="32"/>
          <w:szCs w:val="32"/>
        </w:rPr>
        <w:t>和活动</w:t>
      </w:r>
      <w:r w:rsidRPr="00C329A9">
        <w:rPr>
          <w:rFonts w:ascii="仿宋_GB2312" w:eastAsia="仿宋_GB2312" w:hint="eastAsia"/>
          <w:sz w:val="32"/>
          <w:szCs w:val="32"/>
        </w:rPr>
        <w:t>资源，同时对</w:t>
      </w:r>
      <w:r w:rsidRPr="00C329A9">
        <w:rPr>
          <w:rFonts w:ascii="仿宋_GB2312" w:eastAsia="仿宋_GB2312"/>
          <w:sz w:val="32"/>
          <w:szCs w:val="32"/>
        </w:rPr>
        <w:t>各基地的培训特色和精品课程</w:t>
      </w:r>
      <w:r w:rsidRPr="00C329A9">
        <w:rPr>
          <w:rFonts w:ascii="仿宋_GB2312" w:eastAsia="仿宋_GB2312" w:hint="eastAsia"/>
          <w:sz w:val="32"/>
          <w:szCs w:val="32"/>
        </w:rPr>
        <w:t>在全国</w:t>
      </w:r>
      <w:r w:rsidRPr="00C329A9">
        <w:rPr>
          <w:rFonts w:ascii="仿宋_GB2312" w:eastAsia="仿宋_GB2312"/>
          <w:sz w:val="32"/>
          <w:szCs w:val="32"/>
        </w:rPr>
        <w:t>范围内进行推广，</w:t>
      </w:r>
      <w:r w:rsidRPr="00C329A9">
        <w:rPr>
          <w:rFonts w:ascii="仿宋_GB2312" w:eastAsia="仿宋_GB2312" w:hint="eastAsia"/>
          <w:sz w:val="32"/>
          <w:szCs w:val="32"/>
        </w:rPr>
        <w:t>推动</w:t>
      </w:r>
      <w:r w:rsidRPr="00C329A9">
        <w:rPr>
          <w:rFonts w:ascii="仿宋_GB2312" w:eastAsia="仿宋_GB2312"/>
          <w:sz w:val="32"/>
          <w:szCs w:val="32"/>
        </w:rPr>
        <w:t>课程</w:t>
      </w:r>
      <w:r w:rsidRPr="00C329A9">
        <w:rPr>
          <w:rFonts w:ascii="仿宋_GB2312" w:eastAsia="仿宋_GB2312" w:hint="eastAsia"/>
          <w:sz w:val="32"/>
          <w:szCs w:val="32"/>
        </w:rPr>
        <w:t>和</w:t>
      </w:r>
      <w:r w:rsidRPr="00C329A9">
        <w:rPr>
          <w:rFonts w:ascii="仿宋_GB2312" w:eastAsia="仿宋_GB2312"/>
          <w:sz w:val="32"/>
          <w:szCs w:val="32"/>
        </w:rPr>
        <w:t>培训资源的共享。</w:t>
      </w:r>
    </w:p>
    <w:p w:rsidR="00395DC4" w:rsidRPr="00C329A9" w:rsidRDefault="00395DC4" w:rsidP="00395DC4">
      <w:pPr>
        <w:widowControl w:val="0"/>
        <w:tabs>
          <w:tab w:val="left" w:pos="0"/>
        </w:tabs>
        <w:snapToGrid w:val="0"/>
        <w:spacing w:line="580" w:lineRule="exact"/>
        <w:ind w:firstLineChars="200" w:firstLine="640"/>
        <w:textAlignment w:val="bottom"/>
        <w:rPr>
          <w:rFonts w:ascii="仿宋_GB2312" w:eastAsia="仿宋_GB2312"/>
          <w:sz w:val="32"/>
          <w:szCs w:val="32"/>
        </w:rPr>
      </w:pPr>
      <w:r w:rsidRPr="00C329A9">
        <w:rPr>
          <w:rFonts w:ascii="仿宋_GB2312" w:eastAsia="仿宋_GB2312"/>
          <w:sz w:val="32"/>
          <w:szCs w:val="32"/>
        </w:rPr>
        <w:t>3.</w:t>
      </w:r>
      <w:r w:rsidRPr="00C329A9">
        <w:rPr>
          <w:rFonts w:ascii="仿宋_GB2312" w:eastAsia="仿宋_GB2312" w:hint="eastAsia"/>
          <w:sz w:val="32"/>
          <w:szCs w:val="32"/>
        </w:rPr>
        <w:t>组织</w:t>
      </w:r>
      <w:r w:rsidRPr="00C329A9">
        <w:rPr>
          <w:rFonts w:ascii="仿宋_GB2312" w:eastAsia="仿宋_GB2312"/>
          <w:sz w:val="32"/>
          <w:szCs w:val="32"/>
        </w:rPr>
        <w:t>专家</w:t>
      </w:r>
      <w:r w:rsidRPr="00C329A9">
        <w:rPr>
          <w:rFonts w:ascii="仿宋_GB2312" w:eastAsia="仿宋_GB2312" w:hint="eastAsia"/>
          <w:sz w:val="32"/>
          <w:szCs w:val="32"/>
        </w:rPr>
        <w:t>对基地的培训计划、</w:t>
      </w:r>
      <w:r w:rsidRPr="00C329A9">
        <w:rPr>
          <w:rFonts w:ascii="仿宋_GB2312" w:eastAsia="仿宋_GB2312"/>
          <w:sz w:val="32"/>
          <w:szCs w:val="32"/>
        </w:rPr>
        <w:t>内容和课程等工作</w:t>
      </w:r>
      <w:r w:rsidRPr="00C329A9">
        <w:rPr>
          <w:rFonts w:ascii="仿宋_GB2312" w:eastAsia="仿宋_GB2312" w:hint="eastAsia"/>
          <w:sz w:val="32"/>
          <w:szCs w:val="32"/>
        </w:rPr>
        <w:t>提出意见和</w:t>
      </w:r>
      <w:r w:rsidRPr="00C329A9">
        <w:rPr>
          <w:rFonts w:ascii="仿宋_GB2312" w:eastAsia="仿宋_GB2312"/>
          <w:sz w:val="32"/>
          <w:szCs w:val="32"/>
        </w:rPr>
        <w:t>建议，</w:t>
      </w:r>
      <w:r w:rsidRPr="00C329A9">
        <w:rPr>
          <w:rFonts w:ascii="仿宋_GB2312" w:eastAsia="仿宋_GB2312" w:hint="eastAsia"/>
          <w:sz w:val="32"/>
          <w:szCs w:val="32"/>
        </w:rPr>
        <w:t>定期</w:t>
      </w:r>
      <w:r w:rsidRPr="00C329A9">
        <w:rPr>
          <w:rFonts w:ascii="仿宋_GB2312" w:eastAsia="仿宋_GB2312"/>
          <w:sz w:val="32"/>
          <w:szCs w:val="32"/>
        </w:rPr>
        <w:t>组织培训基地交流研究，提高</w:t>
      </w:r>
      <w:r w:rsidRPr="00C329A9">
        <w:rPr>
          <w:rFonts w:ascii="仿宋_GB2312" w:eastAsia="仿宋_GB2312" w:hint="eastAsia"/>
          <w:sz w:val="32"/>
          <w:szCs w:val="32"/>
        </w:rPr>
        <w:t>业务</w:t>
      </w:r>
      <w:r w:rsidRPr="00C329A9">
        <w:rPr>
          <w:rFonts w:ascii="仿宋_GB2312" w:eastAsia="仿宋_GB2312"/>
          <w:sz w:val="32"/>
          <w:szCs w:val="32"/>
        </w:rPr>
        <w:t>水平。</w:t>
      </w:r>
    </w:p>
    <w:p w:rsidR="00395DC4" w:rsidRPr="00C329A9" w:rsidRDefault="00395DC4" w:rsidP="00395DC4">
      <w:pPr>
        <w:widowControl w:val="0"/>
        <w:tabs>
          <w:tab w:val="left" w:pos="0"/>
        </w:tabs>
        <w:snapToGrid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4.择优</w:t>
      </w:r>
      <w:r w:rsidRPr="00C329A9">
        <w:rPr>
          <w:rFonts w:ascii="仿宋_GB2312" w:eastAsia="仿宋_GB2312"/>
          <w:sz w:val="32"/>
          <w:szCs w:val="32"/>
        </w:rPr>
        <w:t>推荐</w:t>
      </w:r>
      <w:r w:rsidRPr="00C329A9">
        <w:rPr>
          <w:rFonts w:ascii="仿宋_GB2312" w:eastAsia="仿宋_GB2312" w:hint="eastAsia"/>
          <w:sz w:val="32"/>
          <w:szCs w:val="32"/>
        </w:rPr>
        <w:t>优秀</w:t>
      </w:r>
      <w:r w:rsidRPr="00C329A9">
        <w:rPr>
          <w:rFonts w:ascii="仿宋_GB2312" w:eastAsia="仿宋_GB2312"/>
          <w:sz w:val="32"/>
          <w:szCs w:val="32"/>
        </w:rPr>
        <w:t>的</w:t>
      </w:r>
      <w:r w:rsidRPr="00C329A9">
        <w:rPr>
          <w:rFonts w:ascii="仿宋_GB2312" w:eastAsia="仿宋_GB2312" w:hint="eastAsia"/>
          <w:sz w:val="32"/>
          <w:szCs w:val="32"/>
        </w:rPr>
        <w:t>培训基地作为</w:t>
      </w:r>
      <w:r w:rsidRPr="00C329A9">
        <w:rPr>
          <w:rFonts w:ascii="仿宋_GB2312" w:eastAsia="仿宋_GB2312"/>
          <w:sz w:val="32"/>
          <w:szCs w:val="32"/>
        </w:rPr>
        <w:t>中国科协的科普</w:t>
      </w:r>
      <w:r w:rsidRPr="00C329A9">
        <w:rPr>
          <w:rFonts w:ascii="仿宋_GB2312" w:eastAsia="仿宋_GB2312" w:hint="eastAsia"/>
          <w:sz w:val="32"/>
          <w:szCs w:val="32"/>
        </w:rPr>
        <w:t>专门</w:t>
      </w:r>
      <w:r w:rsidRPr="00C329A9">
        <w:rPr>
          <w:rFonts w:ascii="仿宋_GB2312" w:eastAsia="仿宋_GB2312"/>
          <w:sz w:val="32"/>
          <w:szCs w:val="32"/>
        </w:rPr>
        <w:t>人才培训基地，</w:t>
      </w:r>
      <w:r w:rsidRPr="00C329A9">
        <w:rPr>
          <w:rFonts w:ascii="仿宋_GB2312" w:eastAsia="仿宋_GB2312" w:hint="eastAsia"/>
          <w:sz w:val="32"/>
          <w:szCs w:val="32"/>
        </w:rPr>
        <w:t>承担相关</w:t>
      </w:r>
      <w:r w:rsidRPr="00C329A9">
        <w:rPr>
          <w:rFonts w:ascii="仿宋_GB2312" w:eastAsia="仿宋_GB2312"/>
          <w:sz w:val="32"/>
          <w:szCs w:val="32"/>
        </w:rPr>
        <w:t>培训</w:t>
      </w:r>
      <w:r w:rsidRPr="00C329A9">
        <w:rPr>
          <w:rFonts w:ascii="仿宋_GB2312" w:eastAsia="仿宋_GB2312" w:hint="eastAsia"/>
          <w:sz w:val="32"/>
          <w:szCs w:val="32"/>
        </w:rPr>
        <w:t>任务</w:t>
      </w:r>
      <w:r w:rsidRPr="00C329A9">
        <w:rPr>
          <w:rFonts w:ascii="仿宋_GB2312" w:eastAsia="仿宋_GB2312"/>
          <w:sz w:val="32"/>
          <w:szCs w:val="32"/>
        </w:rPr>
        <w:t>。</w:t>
      </w:r>
    </w:p>
    <w:p w:rsidR="00395DC4" w:rsidRPr="00C329A9" w:rsidRDefault="00395DC4" w:rsidP="00395DC4">
      <w:pPr>
        <w:widowControl w:val="0"/>
        <w:tabs>
          <w:tab w:val="left" w:pos="0"/>
        </w:tabs>
        <w:snapToGrid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t>（二</w:t>
      </w:r>
      <w:r w:rsidRPr="00C329A9">
        <w:rPr>
          <w:rFonts w:ascii="仿宋_GB2312" w:eastAsia="仿宋_GB2312"/>
          <w:sz w:val="32"/>
          <w:szCs w:val="32"/>
        </w:rPr>
        <w:t>）</w:t>
      </w:r>
      <w:r w:rsidRPr="00C329A9">
        <w:rPr>
          <w:rFonts w:ascii="仿宋_GB2312" w:eastAsia="仿宋_GB2312" w:hint="eastAsia"/>
          <w:sz w:val="32"/>
          <w:szCs w:val="32"/>
        </w:rPr>
        <w:t>主管</w:t>
      </w:r>
      <w:r w:rsidRPr="00C329A9">
        <w:rPr>
          <w:rFonts w:ascii="仿宋_GB2312" w:eastAsia="仿宋_GB2312"/>
          <w:sz w:val="32"/>
          <w:szCs w:val="32"/>
        </w:rPr>
        <w:t>单位与培训基地的合作涉及到费用的，</w:t>
      </w:r>
      <w:r w:rsidRPr="00C329A9">
        <w:rPr>
          <w:rFonts w:ascii="仿宋_GB2312" w:eastAsia="仿宋_GB2312" w:hint="eastAsia"/>
          <w:sz w:val="32"/>
          <w:szCs w:val="32"/>
        </w:rPr>
        <w:t>如</w:t>
      </w:r>
      <w:r w:rsidRPr="00C329A9">
        <w:rPr>
          <w:rFonts w:ascii="仿宋_GB2312" w:eastAsia="仿宋_GB2312"/>
          <w:sz w:val="32"/>
          <w:szCs w:val="32"/>
        </w:rPr>
        <w:t>课程开发、承担</w:t>
      </w:r>
      <w:r w:rsidRPr="00C329A9">
        <w:rPr>
          <w:rFonts w:ascii="仿宋_GB2312" w:eastAsia="仿宋_GB2312" w:hint="eastAsia"/>
          <w:sz w:val="32"/>
          <w:szCs w:val="32"/>
        </w:rPr>
        <w:t>具体</w:t>
      </w:r>
      <w:r w:rsidRPr="00C329A9">
        <w:rPr>
          <w:rFonts w:ascii="仿宋_GB2312" w:eastAsia="仿宋_GB2312"/>
          <w:sz w:val="32"/>
          <w:szCs w:val="32"/>
        </w:rPr>
        <w:t>培训任务等，</w:t>
      </w:r>
      <w:r w:rsidRPr="00C329A9">
        <w:rPr>
          <w:rFonts w:ascii="仿宋_GB2312" w:eastAsia="仿宋_GB2312" w:hint="eastAsia"/>
          <w:sz w:val="32"/>
          <w:szCs w:val="32"/>
        </w:rPr>
        <w:t>将</w:t>
      </w:r>
      <w:r w:rsidRPr="00C329A9">
        <w:rPr>
          <w:rFonts w:ascii="仿宋_GB2312" w:eastAsia="仿宋_GB2312"/>
          <w:sz w:val="32"/>
          <w:szCs w:val="32"/>
        </w:rPr>
        <w:t>以项目协议的方式确定经费数额及具体的合作方式</w:t>
      </w:r>
      <w:r w:rsidRPr="00C329A9">
        <w:rPr>
          <w:rFonts w:ascii="仿宋_GB2312" w:eastAsia="仿宋_GB2312" w:hint="eastAsia"/>
          <w:sz w:val="32"/>
          <w:szCs w:val="32"/>
        </w:rPr>
        <w:t>和</w:t>
      </w:r>
      <w:r w:rsidRPr="00C329A9">
        <w:rPr>
          <w:rFonts w:ascii="仿宋_GB2312" w:eastAsia="仿宋_GB2312"/>
          <w:sz w:val="32"/>
          <w:szCs w:val="32"/>
        </w:rPr>
        <w:t>内容。</w:t>
      </w:r>
    </w:p>
    <w:p w:rsidR="00395DC4" w:rsidRPr="00C329A9" w:rsidRDefault="00395DC4" w:rsidP="00395DC4">
      <w:pPr>
        <w:widowControl w:val="0"/>
        <w:tabs>
          <w:tab w:val="left" w:pos="0"/>
        </w:tabs>
        <w:snapToGrid w:val="0"/>
        <w:spacing w:line="580" w:lineRule="exact"/>
        <w:ind w:firstLineChars="200" w:firstLine="640"/>
        <w:textAlignment w:val="bottom"/>
        <w:rPr>
          <w:rFonts w:ascii="仿宋_GB2312" w:eastAsia="仿宋_GB2312" w:hint="eastAsia"/>
          <w:sz w:val="32"/>
          <w:szCs w:val="32"/>
        </w:rPr>
      </w:pPr>
      <w:r w:rsidRPr="00C329A9">
        <w:rPr>
          <w:rFonts w:ascii="仿宋_GB2312" w:eastAsia="仿宋_GB2312" w:hint="eastAsia"/>
          <w:sz w:val="32"/>
          <w:szCs w:val="32"/>
        </w:rPr>
        <w:lastRenderedPageBreak/>
        <w:t>（三</w:t>
      </w:r>
      <w:r w:rsidRPr="00C329A9">
        <w:rPr>
          <w:rFonts w:ascii="仿宋_GB2312" w:eastAsia="仿宋_GB2312"/>
          <w:sz w:val="32"/>
          <w:szCs w:val="32"/>
        </w:rPr>
        <w:t>）</w:t>
      </w:r>
      <w:r w:rsidRPr="00C329A9">
        <w:rPr>
          <w:rFonts w:ascii="仿宋_GB2312" w:eastAsia="仿宋_GB2312" w:hint="eastAsia"/>
          <w:sz w:val="32"/>
          <w:szCs w:val="32"/>
        </w:rPr>
        <w:t>主管</w:t>
      </w:r>
      <w:r w:rsidRPr="00C329A9">
        <w:rPr>
          <w:rFonts w:ascii="仿宋_GB2312" w:eastAsia="仿宋_GB2312"/>
          <w:sz w:val="32"/>
          <w:szCs w:val="32"/>
        </w:rPr>
        <w:t>单位每年</w:t>
      </w:r>
      <w:r w:rsidRPr="00C329A9">
        <w:rPr>
          <w:rFonts w:ascii="仿宋_GB2312" w:eastAsia="仿宋_GB2312" w:hint="eastAsia"/>
          <w:sz w:val="32"/>
          <w:szCs w:val="32"/>
        </w:rPr>
        <w:t>对</w:t>
      </w:r>
      <w:r w:rsidRPr="00C329A9">
        <w:rPr>
          <w:rFonts w:ascii="仿宋_GB2312" w:eastAsia="仿宋_GB2312"/>
          <w:sz w:val="32"/>
          <w:szCs w:val="32"/>
        </w:rPr>
        <w:t>培训基地</w:t>
      </w:r>
      <w:r w:rsidRPr="00C329A9">
        <w:rPr>
          <w:rFonts w:ascii="仿宋_GB2312" w:eastAsia="仿宋_GB2312" w:hint="eastAsia"/>
          <w:sz w:val="32"/>
          <w:szCs w:val="32"/>
        </w:rPr>
        <w:t>的</w:t>
      </w:r>
      <w:r w:rsidRPr="00C329A9">
        <w:rPr>
          <w:rFonts w:ascii="仿宋_GB2312" w:eastAsia="仿宋_GB2312"/>
          <w:sz w:val="32"/>
          <w:szCs w:val="32"/>
        </w:rPr>
        <w:t>工作情况进行评估</w:t>
      </w:r>
      <w:r w:rsidRPr="00C329A9">
        <w:rPr>
          <w:rFonts w:ascii="仿宋_GB2312" w:eastAsia="仿宋_GB2312" w:hint="eastAsia"/>
          <w:sz w:val="32"/>
          <w:szCs w:val="32"/>
        </w:rPr>
        <w:t>。</w:t>
      </w:r>
    </w:p>
    <w:p w:rsidR="00395DC4" w:rsidRPr="00C329A9" w:rsidRDefault="00395DC4" w:rsidP="00395DC4">
      <w:pPr>
        <w:widowControl w:val="0"/>
        <w:tabs>
          <w:tab w:val="left" w:pos="0"/>
          <w:tab w:val="left" w:pos="4111"/>
        </w:tabs>
        <w:snapToGrid w:val="0"/>
        <w:spacing w:line="580" w:lineRule="exact"/>
        <w:ind w:firstLineChars="200" w:firstLine="643"/>
        <w:textAlignment w:val="bottom"/>
        <w:rPr>
          <w:rFonts w:ascii="仿宋_GB2312" w:eastAsia="仿宋_GB2312" w:hint="eastAsia"/>
          <w:sz w:val="32"/>
          <w:szCs w:val="32"/>
        </w:rPr>
      </w:pPr>
      <w:r w:rsidRPr="00C329A9">
        <w:rPr>
          <w:rFonts w:ascii="仿宋_GB2312" w:eastAsia="仿宋_GB2312" w:hint="eastAsia"/>
          <w:b/>
          <w:sz w:val="32"/>
          <w:szCs w:val="32"/>
        </w:rPr>
        <w:t>第六条</w:t>
      </w:r>
      <w:r w:rsidRPr="00C329A9">
        <w:rPr>
          <w:rFonts w:ascii="仿宋_GB2312" w:eastAsia="仿宋_GB2312" w:hint="eastAsia"/>
          <w:sz w:val="32"/>
          <w:szCs w:val="32"/>
        </w:rPr>
        <w:t xml:space="preserve">  中国</w:t>
      </w:r>
      <w:r w:rsidRPr="00C329A9">
        <w:rPr>
          <w:rFonts w:ascii="仿宋_GB2312" w:eastAsia="仿宋_GB2312"/>
          <w:sz w:val="32"/>
          <w:szCs w:val="32"/>
        </w:rPr>
        <w:t>青辅协</w:t>
      </w:r>
      <w:r w:rsidRPr="00C329A9">
        <w:rPr>
          <w:rFonts w:ascii="仿宋_GB2312" w:eastAsia="仿宋_GB2312" w:hint="eastAsia"/>
          <w:sz w:val="32"/>
          <w:szCs w:val="32"/>
        </w:rPr>
        <w:t>各理事</w:t>
      </w:r>
      <w:r w:rsidRPr="00C329A9">
        <w:rPr>
          <w:rFonts w:ascii="仿宋_GB2312" w:eastAsia="仿宋_GB2312"/>
          <w:sz w:val="32"/>
          <w:szCs w:val="32"/>
        </w:rPr>
        <w:t>单位会员可以结合本省科技辅导员培训工作的需要，</w:t>
      </w:r>
      <w:r w:rsidRPr="00C329A9">
        <w:rPr>
          <w:rFonts w:ascii="仿宋_GB2312" w:eastAsia="仿宋_GB2312" w:hint="eastAsia"/>
          <w:sz w:val="32"/>
          <w:szCs w:val="32"/>
        </w:rPr>
        <w:t>依托</w:t>
      </w:r>
      <w:r w:rsidRPr="00C329A9">
        <w:rPr>
          <w:rFonts w:ascii="仿宋_GB2312" w:eastAsia="仿宋_GB2312"/>
          <w:sz w:val="32"/>
          <w:szCs w:val="32"/>
        </w:rPr>
        <w:t>有关</w:t>
      </w:r>
      <w:r w:rsidRPr="00C329A9">
        <w:rPr>
          <w:rFonts w:ascii="仿宋_GB2312" w:eastAsia="仿宋_GB2312" w:hint="eastAsia"/>
          <w:sz w:val="32"/>
          <w:szCs w:val="32"/>
        </w:rPr>
        <w:t>高校</w:t>
      </w:r>
      <w:r w:rsidRPr="00C329A9">
        <w:rPr>
          <w:rFonts w:ascii="仿宋_GB2312" w:eastAsia="仿宋_GB2312"/>
          <w:sz w:val="32"/>
          <w:szCs w:val="32"/>
        </w:rPr>
        <w:t>、科研机构和社会其他力量，建立</w:t>
      </w:r>
      <w:r w:rsidRPr="00C329A9">
        <w:rPr>
          <w:rFonts w:ascii="仿宋_GB2312" w:eastAsia="仿宋_GB2312" w:hint="eastAsia"/>
          <w:sz w:val="32"/>
          <w:szCs w:val="32"/>
        </w:rPr>
        <w:t>本省</w:t>
      </w:r>
      <w:r w:rsidRPr="00C329A9">
        <w:rPr>
          <w:rFonts w:ascii="仿宋_GB2312" w:eastAsia="仿宋_GB2312"/>
          <w:sz w:val="32"/>
          <w:szCs w:val="32"/>
        </w:rPr>
        <w:t>的培训基地</w:t>
      </w:r>
      <w:r w:rsidRPr="00C329A9">
        <w:rPr>
          <w:rFonts w:ascii="仿宋_GB2312" w:eastAsia="仿宋_GB2312" w:hint="eastAsia"/>
          <w:sz w:val="32"/>
          <w:szCs w:val="32"/>
        </w:rPr>
        <w:t>，</w:t>
      </w:r>
      <w:r w:rsidRPr="00C329A9">
        <w:rPr>
          <w:rFonts w:ascii="仿宋_GB2312" w:eastAsia="仿宋_GB2312"/>
          <w:sz w:val="32"/>
          <w:szCs w:val="32"/>
        </w:rPr>
        <w:t>并负责日常管理工作。</w:t>
      </w:r>
    </w:p>
    <w:p w:rsidR="00395DC4" w:rsidRPr="00C329A9" w:rsidRDefault="00395DC4" w:rsidP="00395DC4">
      <w:pPr>
        <w:widowControl w:val="0"/>
        <w:spacing w:line="580" w:lineRule="exact"/>
        <w:ind w:firstLineChars="200" w:firstLine="640"/>
        <w:textAlignment w:val="bottom"/>
        <w:rPr>
          <w:rFonts w:ascii="黑体" w:eastAsia="黑体" w:hAnsi="黑体" w:hint="eastAsia"/>
          <w:sz w:val="32"/>
          <w:szCs w:val="32"/>
        </w:rPr>
      </w:pPr>
      <w:r w:rsidRPr="00C329A9">
        <w:rPr>
          <w:rFonts w:ascii="黑体" w:eastAsia="黑体" w:hAnsi="黑体" w:hint="eastAsia"/>
          <w:sz w:val="32"/>
          <w:szCs w:val="32"/>
        </w:rPr>
        <w:t>第七条  本办法由中国青少年科技辅导员协会负责解释。</w:t>
      </w:r>
    </w:p>
    <w:p w:rsidR="00395DC4" w:rsidRPr="00C329A9" w:rsidRDefault="00395DC4" w:rsidP="00395DC4">
      <w:pPr>
        <w:widowControl w:val="0"/>
        <w:spacing w:line="580" w:lineRule="exact"/>
        <w:ind w:firstLineChars="200" w:firstLine="640"/>
        <w:textAlignment w:val="bottom"/>
        <w:rPr>
          <w:rFonts w:ascii="黑体" w:eastAsia="黑体" w:hAnsi="黑体" w:hint="eastAsia"/>
          <w:sz w:val="32"/>
          <w:szCs w:val="32"/>
        </w:rPr>
      </w:pPr>
      <w:r w:rsidRPr="00C329A9">
        <w:rPr>
          <w:rFonts w:ascii="黑体" w:eastAsia="黑体" w:hAnsi="黑体" w:hint="eastAsia"/>
          <w:sz w:val="32"/>
          <w:szCs w:val="32"/>
        </w:rPr>
        <w:t>第八条  本办法自公布之日起实施。</w:t>
      </w:r>
    </w:p>
    <w:p w:rsidR="00DA6846" w:rsidRPr="00395DC4" w:rsidRDefault="00DA6846"/>
    <w:sectPr w:rsidR="00DA6846" w:rsidRPr="00395D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46" w:rsidRDefault="00DA6846" w:rsidP="00395DC4">
      <w:r>
        <w:separator/>
      </w:r>
    </w:p>
  </w:endnote>
  <w:endnote w:type="continuationSeparator" w:id="1">
    <w:p w:rsidR="00DA6846" w:rsidRDefault="00DA6846" w:rsidP="00395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JhengHei Light"/>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46" w:rsidRDefault="00DA6846" w:rsidP="00395DC4">
      <w:r>
        <w:separator/>
      </w:r>
    </w:p>
  </w:footnote>
  <w:footnote w:type="continuationSeparator" w:id="1">
    <w:p w:rsidR="00DA6846" w:rsidRDefault="00DA6846" w:rsidP="00395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DC4"/>
    <w:rsid w:val="00395DC4"/>
    <w:rsid w:val="00DA6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C4"/>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DC4"/>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395DC4"/>
    <w:rPr>
      <w:sz w:val="18"/>
      <w:szCs w:val="18"/>
    </w:rPr>
  </w:style>
  <w:style w:type="paragraph" w:styleId="a4">
    <w:name w:val="footer"/>
    <w:basedOn w:val="a"/>
    <w:link w:val="Char0"/>
    <w:uiPriority w:val="99"/>
    <w:semiHidden/>
    <w:unhideWhenUsed/>
    <w:rsid w:val="00395DC4"/>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395D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Words>
  <Characters>1323</Characters>
  <Application>Microsoft Office Word</Application>
  <DocSecurity>0</DocSecurity>
  <Lines>11</Lines>
  <Paragraphs>3</Paragraphs>
  <ScaleCrop>false</ScaleCrop>
  <Company>Hewlett-Packard Company</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2</cp:revision>
  <dcterms:created xsi:type="dcterms:W3CDTF">2016-07-25T03:23:00Z</dcterms:created>
  <dcterms:modified xsi:type="dcterms:W3CDTF">2016-07-25T03:23:00Z</dcterms:modified>
</cp:coreProperties>
</file>