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AE" w:rsidRDefault="00C546AE">
      <w:pPr>
        <w:spacing w:line="200" w:lineRule="exact"/>
        <w:rPr>
          <w:sz w:val="20"/>
          <w:szCs w:val="20"/>
        </w:rPr>
      </w:pPr>
      <w:bookmarkStart w:id="0" w:name="page10"/>
      <w:bookmarkEnd w:id="0"/>
    </w:p>
    <w:p w:rsidR="00C546AE" w:rsidRDefault="00C546AE">
      <w:pPr>
        <w:spacing w:line="200" w:lineRule="exact"/>
        <w:rPr>
          <w:sz w:val="20"/>
          <w:szCs w:val="20"/>
        </w:rPr>
      </w:pPr>
    </w:p>
    <w:p w:rsidR="00C546AE" w:rsidRDefault="00C546AE">
      <w:pPr>
        <w:spacing w:line="365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C546AE" w:rsidRDefault="00C546AE">
      <w:pPr>
        <w:spacing w:line="326" w:lineRule="exact"/>
        <w:rPr>
          <w:sz w:val="20"/>
          <w:szCs w:val="20"/>
        </w:rPr>
      </w:pPr>
    </w:p>
    <w:p w:rsidR="00C546AE" w:rsidRDefault="009C1D55">
      <w:pPr>
        <w:spacing w:line="502" w:lineRule="exact"/>
        <w:ind w:right="-1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智能设计比赛终评参赛办法</w:t>
      </w:r>
    </w:p>
    <w:p w:rsidR="00C546AE" w:rsidRDefault="00C546AE">
      <w:pPr>
        <w:spacing w:line="200" w:lineRule="exact"/>
        <w:rPr>
          <w:sz w:val="20"/>
          <w:szCs w:val="20"/>
        </w:rPr>
      </w:pPr>
    </w:p>
    <w:p w:rsidR="00C546AE" w:rsidRDefault="00C546AE">
      <w:pPr>
        <w:spacing w:line="200" w:lineRule="exact"/>
        <w:rPr>
          <w:sz w:val="20"/>
          <w:szCs w:val="20"/>
        </w:rPr>
      </w:pPr>
    </w:p>
    <w:p w:rsidR="00C546AE" w:rsidRDefault="00C546AE">
      <w:pPr>
        <w:spacing w:line="208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一、参赛时间及地点</w:t>
      </w:r>
    </w:p>
    <w:p w:rsidR="00C546AE" w:rsidRDefault="00C546AE">
      <w:pPr>
        <w:spacing w:line="193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时间：</w:t>
      </w:r>
      <w:r>
        <w:rPr>
          <w:rFonts w:ascii="Arial" w:eastAsia="Arial" w:hAnsi="Arial" w:cs="Arial"/>
          <w:sz w:val="32"/>
          <w:szCs w:val="32"/>
        </w:rPr>
        <w:t>2018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ascii="Arial" w:eastAsia="Arial" w:hAnsi="Arial" w:cs="Arial"/>
          <w:sz w:val="32"/>
          <w:szCs w:val="32"/>
        </w:rPr>
        <w:t>11</w:t>
      </w:r>
      <w:r>
        <w:rPr>
          <w:rFonts w:ascii="宋体" w:eastAsia="宋体" w:hAnsi="宋体" w:cs="宋体"/>
          <w:sz w:val="32"/>
          <w:szCs w:val="32"/>
        </w:rPr>
        <w:t>月</w:t>
      </w:r>
      <w:r>
        <w:rPr>
          <w:rFonts w:ascii="Arial" w:eastAsia="Arial" w:hAnsi="Arial" w:cs="Arial"/>
          <w:sz w:val="32"/>
          <w:szCs w:val="32"/>
        </w:rPr>
        <w:t>24</w:t>
      </w:r>
      <w:r>
        <w:rPr>
          <w:rFonts w:ascii="宋体" w:eastAsia="宋体" w:hAnsi="宋体" w:cs="宋体"/>
          <w:sz w:val="32"/>
          <w:szCs w:val="32"/>
        </w:rPr>
        <w:t>日</w:t>
      </w:r>
      <w:r>
        <w:rPr>
          <w:rFonts w:ascii="Arial" w:eastAsia="Arial" w:hAnsi="Arial" w:cs="Arial"/>
          <w:sz w:val="32"/>
          <w:szCs w:val="32"/>
        </w:rPr>
        <w:t>9:00—18:00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5A72A1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地点：北京航空航</w:t>
      </w:r>
      <w:r>
        <w:rPr>
          <w:rFonts w:ascii="宋体" w:eastAsia="宋体" w:hAnsi="宋体" w:cs="宋体" w:hint="eastAsia"/>
          <w:sz w:val="32"/>
          <w:szCs w:val="32"/>
        </w:rPr>
        <w:t>天</w:t>
      </w:r>
      <w:bookmarkStart w:id="1" w:name="_GoBack"/>
      <w:bookmarkEnd w:id="1"/>
      <w:r w:rsidR="009C1D55">
        <w:rPr>
          <w:rFonts w:ascii="宋体" w:eastAsia="宋体" w:hAnsi="宋体" w:cs="宋体"/>
          <w:sz w:val="32"/>
          <w:szCs w:val="32"/>
        </w:rPr>
        <w:t>大学体育馆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二、比赛时间和形式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智能设计比赛终评包括现场技能测试和评审问辩两部分。</w:t>
      </w:r>
    </w:p>
    <w:p w:rsidR="00C546AE" w:rsidRDefault="00C546AE">
      <w:pPr>
        <w:spacing w:line="205" w:lineRule="exact"/>
        <w:rPr>
          <w:sz w:val="20"/>
          <w:szCs w:val="20"/>
        </w:rPr>
      </w:pPr>
    </w:p>
    <w:p w:rsidR="00C546AE" w:rsidRDefault="009C1D55">
      <w:pPr>
        <w:spacing w:line="37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技能测试时间为</w:t>
      </w:r>
      <w:r>
        <w:rPr>
          <w:rFonts w:ascii="Arial" w:eastAsia="Arial" w:hAnsi="Arial" w:cs="Arial"/>
          <w:sz w:val="31"/>
          <w:szCs w:val="31"/>
        </w:rPr>
        <w:t>11</w:t>
      </w:r>
      <w:r>
        <w:rPr>
          <w:rFonts w:ascii="宋体" w:eastAsia="宋体" w:hAnsi="宋体" w:cs="宋体"/>
          <w:sz w:val="31"/>
          <w:szCs w:val="31"/>
        </w:rPr>
        <w:t>月</w:t>
      </w:r>
      <w:r>
        <w:rPr>
          <w:rFonts w:ascii="Arial" w:eastAsia="Arial" w:hAnsi="Arial" w:cs="Arial"/>
          <w:sz w:val="31"/>
          <w:szCs w:val="31"/>
        </w:rPr>
        <w:t>24</w:t>
      </w:r>
      <w:r>
        <w:rPr>
          <w:rFonts w:ascii="宋体" w:eastAsia="宋体" w:hAnsi="宋体" w:cs="宋体"/>
          <w:sz w:val="31"/>
          <w:szCs w:val="31"/>
        </w:rPr>
        <w:t>日上午。选手在限定时间和场地内，</w:t>
      </w:r>
    </w:p>
    <w:p w:rsidR="00C546AE" w:rsidRDefault="00C546AE">
      <w:pPr>
        <w:spacing w:line="211" w:lineRule="exact"/>
        <w:rPr>
          <w:sz w:val="20"/>
          <w:szCs w:val="20"/>
        </w:rPr>
      </w:pPr>
    </w:p>
    <w:p w:rsidR="00C546AE" w:rsidRDefault="009C1D55">
      <w:pPr>
        <w:tabs>
          <w:tab w:val="left" w:pos="6820"/>
        </w:tabs>
        <w:spacing w:line="39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可从</w:t>
      </w:r>
      <w:r>
        <w:rPr>
          <w:rFonts w:eastAsia="Times New Roman"/>
          <w:sz w:val="32"/>
          <w:szCs w:val="32"/>
        </w:rPr>
        <w:t xml:space="preserve"> Arduino </w:t>
      </w:r>
      <w:r>
        <w:rPr>
          <w:rFonts w:ascii="宋体" w:eastAsia="宋体" w:hAnsi="宋体" w:cs="宋体"/>
          <w:sz w:val="32"/>
          <w:szCs w:val="32"/>
        </w:rPr>
        <w:t>系列中选取大赛指定的</w:t>
      </w:r>
      <w:r>
        <w:rPr>
          <w:rFonts w:eastAsia="Times New Roman"/>
          <w:sz w:val="32"/>
          <w:szCs w:val="32"/>
        </w:rPr>
        <w:t xml:space="preserve"> Ardunio</w:t>
      </w:r>
      <w:r>
        <w:rPr>
          <w:sz w:val="20"/>
          <w:szCs w:val="20"/>
        </w:rPr>
        <w:tab/>
      </w:r>
      <w:r>
        <w:rPr>
          <w:rFonts w:eastAsia="Times New Roman"/>
          <w:sz w:val="30"/>
          <w:szCs w:val="30"/>
        </w:rPr>
        <w:t xml:space="preserve">UNO </w:t>
      </w:r>
      <w:r>
        <w:rPr>
          <w:rFonts w:ascii="宋体" w:eastAsia="宋体" w:hAnsi="宋体" w:cs="宋体"/>
          <w:sz w:val="30"/>
          <w:szCs w:val="30"/>
        </w:rPr>
        <w:t>、</w:t>
      </w:r>
      <w:r>
        <w:rPr>
          <w:rFonts w:eastAsia="Times New Roman"/>
          <w:sz w:val="30"/>
          <w:szCs w:val="30"/>
        </w:rPr>
        <w:t xml:space="preserve"> Arduino</w:t>
      </w:r>
    </w:p>
    <w:p w:rsidR="00C546AE" w:rsidRDefault="00C546AE">
      <w:pPr>
        <w:spacing w:line="192" w:lineRule="exact"/>
        <w:rPr>
          <w:sz w:val="20"/>
          <w:szCs w:val="20"/>
        </w:rPr>
      </w:pPr>
    </w:p>
    <w:p w:rsidR="00C546AE" w:rsidRDefault="009C1D55">
      <w:pPr>
        <w:spacing w:line="390" w:lineRule="exact"/>
        <w:ind w:left="1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Nano</w:t>
      </w:r>
      <w:r>
        <w:rPr>
          <w:rFonts w:ascii="宋体" w:eastAsia="宋体" w:hAnsi="宋体" w:cs="宋体"/>
          <w:sz w:val="32"/>
          <w:szCs w:val="32"/>
        </w:rPr>
        <w:t>、</w:t>
      </w:r>
      <w:r>
        <w:rPr>
          <w:rFonts w:eastAsia="Times New Roman"/>
          <w:sz w:val="32"/>
          <w:szCs w:val="32"/>
        </w:rPr>
        <w:t>Mega2560</w:t>
      </w:r>
      <w:r>
        <w:rPr>
          <w:rFonts w:ascii="宋体" w:eastAsia="宋体" w:hAnsi="宋体" w:cs="宋体"/>
          <w:sz w:val="32"/>
          <w:szCs w:val="32"/>
        </w:rPr>
        <w:t>等型号开发板进行设计和创作。了解温度、湿</w:t>
      </w:r>
    </w:p>
    <w:p w:rsidR="00C546AE" w:rsidRDefault="00C546AE">
      <w:pPr>
        <w:spacing w:line="192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度、光照、蜂鸣、火焰、红外线、超声波等传感器的使用方式，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以及能够操作发光二极管、蜂鸣器、风扇、电机、舵机、三位数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码管等。</w:t>
      </w:r>
    </w:p>
    <w:p w:rsidR="00C546AE" w:rsidRDefault="00C546AE">
      <w:pPr>
        <w:spacing w:line="262" w:lineRule="exact"/>
        <w:rPr>
          <w:sz w:val="20"/>
          <w:szCs w:val="20"/>
        </w:rPr>
      </w:pPr>
    </w:p>
    <w:p w:rsidR="00C546AE" w:rsidRDefault="009C1D55">
      <w:pPr>
        <w:spacing w:line="446" w:lineRule="exact"/>
        <w:ind w:left="140" w:firstLine="639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评审问辩时间为</w:t>
      </w:r>
      <w:r>
        <w:rPr>
          <w:rFonts w:ascii="Arial" w:eastAsia="Arial" w:hAnsi="Arial" w:cs="Arial"/>
          <w:sz w:val="32"/>
          <w:szCs w:val="32"/>
        </w:rPr>
        <w:t>11</w:t>
      </w:r>
      <w:r>
        <w:rPr>
          <w:rFonts w:ascii="宋体" w:eastAsia="宋体" w:hAnsi="宋体" w:cs="宋体"/>
          <w:sz w:val="32"/>
          <w:szCs w:val="32"/>
        </w:rPr>
        <w:t>月</w:t>
      </w:r>
      <w:r>
        <w:rPr>
          <w:rFonts w:ascii="Arial" w:eastAsia="Arial" w:hAnsi="Arial" w:cs="Arial"/>
          <w:sz w:val="32"/>
          <w:szCs w:val="32"/>
        </w:rPr>
        <w:t>24</w:t>
      </w:r>
      <w:r>
        <w:rPr>
          <w:rFonts w:ascii="宋体" w:eastAsia="宋体" w:hAnsi="宋体" w:cs="宋体"/>
          <w:sz w:val="32"/>
          <w:szCs w:val="32"/>
        </w:rPr>
        <w:t>日下午。选手在自行设计的展位上，向评委展示初赛作品，并接受问辩。</w:t>
      </w:r>
    </w:p>
    <w:p w:rsidR="00C546AE" w:rsidRDefault="00C546AE">
      <w:pPr>
        <w:spacing w:line="219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四、评审程序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大赛专委会将综合初评分数、现场技能测试、评审问辩三项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成绩评出等次奖。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五、有关要求</w:t>
      </w:r>
    </w:p>
    <w:p w:rsidR="00C546AE" w:rsidRDefault="00C546AE">
      <w:pPr>
        <w:spacing w:line="194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（一）布展时间：</w:t>
      </w:r>
      <w:r>
        <w:rPr>
          <w:rFonts w:ascii="Arial" w:eastAsia="Arial" w:hAnsi="Arial" w:cs="Arial"/>
          <w:sz w:val="32"/>
          <w:szCs w:val="32"/>
        </w:rPr>
        <w:t>11</w:t>
      </w:r>
      <w:r>
        <w:rPr>
          <w:rFonts w:ascii="宋体" w:eastAsia="宋体" w:hAnsi="宋体" w:cs="宋体"/>
          <w:sz w:val="32"/>
          <w:szCs w:val="32"/>
        </w:rPr>
        <w:t>月</w:t>
      </w:r>
      <w:r>
        <w:rPr>
          <w:rFonts w:ascii="Arial" w:eastAsia="Arial" w:hAnsi="Arial" w:cs="Arial"/>
          <w:sz w:val="32"/>
          <w:szCs w:val="32"/>
        </w:rPr>
        <w:t>23</w:t>
      </w:r>
      <w:r>
        <w:rPr>
          <w:rFonts w:ascii="宋体" w:eastAsia="宋体" w:hAnsi="宋体" w:cs="宋体"/>
          <w:sz w:val="32"/>
          <w:szCs w:val="32"/>
        </w:rPr>
        <w:t>日</w:t>
      </w:r>
      <w:r>
        <w:rPr>
          <w:rFonts w:ascii="Arial" w:eastAsia="Arial" w:hAnsi="Arial" w:cs="Arial"/>
          <w:sz w:val="32"/>
          <w:szCs w:val="32"/>
        </w:rPr>
        <w:t>9:00—18:00</w:t>
      </w:r>
    </w:p>
    <w:p w:rsidR="00C546AE" w:rsidRDefault="00C546AE">
      <w:pPr>
        <w:spacing w:line="211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（二）布展要求</w:t>
      </w:r>
    </w:p>
    <w:p w:rsidR="00C546AE" w:rsidRDefault="00C546AE">
      <w:pPr>
        <w:sectPr w:rsidR="00C546AE">
          <w:pgSz w:w="11900" w:h="16838"/>
          <w:pgMar w:top="1440" w:right="1344" w:bottom="941" w:left="1440" w:header="0" w:footer="0" w:gutter="0"/>
          <w:cols w:space="720" w:equalWidth="0">
            <w:col w:w="9120"/>
          </w:cols>
        </w:sectPr>
      </w:pPr>
    </w:p>
    <w:p w:rsidR="00C546AE" w:rsidRDefault="00C546AE">
      <w:pPr>
        <w:spacing w:line="197" w:lineRule="exact"/>
        <w:rPr>
          <w:sz w:val="20"/>
          <w:szCs w:val="20"/>
        </w:rPr>
      </w:pPr>
    </w:p>
    <w:p w:rsidR="00C546AE" w:rsidRDefault="009C1D55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10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C546AE" w:rsidRDefault="00C546AE">
      <w:pPr>
        <w:sectPr w:rsidR="00C546AE">
          <w:type w:val="continuous"/>
          <w:pgSz w:w="11900" w:h="16838"/>
          <w:pgMar w:top="1440" w:right="1344" w:bottom="941" w:left="1440" w:header="0" w:footer="0" w:gutter="0"/>
          <w:cols w:space="720" w:equalWidth="0">
            <w:col w:w="9120"/>
          </w:cols>
        </w:sectPr>
      </w:pPr>
    </w:p>
    <w:p w:rsidR="00C546AE" w:rsidRDefault="00C546AE">
      <w:pPr>
        <w:spacing w:line="200" w:lineRule="exact"/>
        <w:rPr>
          <w:sz w:val="20"/>
          <w:szCs w:val="20"/>
        </w:rPr>
      </w:pPr>
      <w:bookmarkStart w:id="2" w:name="page11"/>
      <w:bookmarkEnd w:id="2"/>
    </w:p>
    <w:p w:rsidR="00C546AE" w:rsidRDefault="00C546AE">
      <w:pPr>
        <w:spacing w:line="200" w:lineRule="exact"/>
        <w:rPr>
          <w:sz w:val="20"/>
          <w:szCs w:val="20"/>
        </w:rPr>
      </w:pPr>
    </w:p>
    <w:p w:rsidR="00C546AE" w:rsidRDefault="00C546AE">
      <w:pPr>
        <w:spacing w:line="376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left="78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1.</w:t>
      </w:r>
      <w:r>
        <w:rPr>
          <w:rFonts w:ascii="宋体" w:eastAsia="宋体" w:hAnsi="宋体" w:cs="宋体"/>
          <w:sz w:val="32"/>
          <w:szCs w:val="32"/>
        </w:rPr>
        <w:t>展位：组委会为每支参评代表队设立独立展位，包含展示</w:t>
      </w:r>
    </w:p>
    <w:p w:rsidR="00C546AE" w:rsidRDefault="00C546AE">
      <w:pPr>
        <w:spacing w:line="193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right="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桌</w:t>
      </w:r>
      <w:r>
        <w:rPr>
          <w:rFonts w:ascii="Arial" w:eastAsia="Arial" w:hAnsi="Arial" w:cs="Arial"/>
          <w:sz w:val="32"/>
          <w:szCs w:val="32"/>
        </w:rPr>
        <w:t>1</w:t>
      </w:r>
      <w:r>
        <w:rPr>
          <w:rFonts w:ascii="宋体" w:eastAsia="宋体" w:hAnsi="宋体" w:cs="宋体"/>
          <w:sz w:val="32"/>
          <w:szCs w:val="32"/>
        </w:rPr>
        <w:t>张（</w:t>
      </w:r>
      <w:r>
        <w:rPr>
          <w:rFonts w:ascii="Arial" w:eastAsia="Arial" w:hAnsi="Arial" w:cs="Arial"/>
          <w:sz w:val="32"/>
          <w:szCs w:val="32"/>
        </w:rPr>
        <w:t>0.6</w:t>
      </w:r>
      <w:r>
        <w:rPr>
          <w:rFonts w:ascii="宋体" w:eastAsia="宋体" w:hAnsi="宋体" w:cs="宋体"/>
          <w:sz w:val="32"/>
          <w:szCs w:val="32"/>
        </w:rPr>
        <w:t>米</w:t>
      </w:r>
      <w:r>
        <w:rPr>
          <w:rFonts w:ascii="Arial" w:eastAsia="Arial" w:hAnsi="Arial" w:cs="Arial"/>
          <w:sz w:val="32"/>
          <w:szCs w:val="32"/>
        </w:rPr>
        <w:t>*1.8</w:t>
      </w:r>
      <w:r>
        <w:rPr>
          <w:rFonts w:ascii="宋体" w:eastAsia="宋体" w:hAnsi="宋体" w:cs="宋体"/>
          <w:sz w:val="32"/>
          <w:szCs w:val="32"/>
        </w:rPr>
        <w:t>米）、折叠椅</w:t>
      </w:r>
      <w:r>
        <w:rPr>
          <w:rFonts w:ascii="Arial" w:eastAsia="Arial" w:hAnsi="Arial" w:cs="Arial"/>
          <w:sz w:val="32"/>
          <w:szCs w:val="32"/>
        </w:rPr>
        <w:t>3</w:t>
      </w:r>
      <w:r>
        <w:rPr>
          <w:rFonts w:ascii="宋体" w:eastAsia="宋体" w:hAnsi="宋体" w:cs="宋体"/>
          <w:sz w:val="32"/>
          <w:szCs w:val="32"/>
        </w:rPr>
        <w:t>把、插线板</w:t>
      </w:r>
      <w:r>
        <w:rPr>
          <w:rFonts w:ascii="Arial" w:eastAsia="Arial" w:hAnsi="Arial" w:cs="Arial"/>
          <w:sz w:val="32"/>
          <w:szCs w:val="32"/>
        </w:rPr>
        <w:t>1</w:t>
      </w:r>
      <w:r>
        <w:rPr>
          <w:rFonts w:ascii="宋体" w:eastAsia="宋体" w:hAnsi="宋体" w:cs="宋体"/>
          <w:sz w:val="32"/>
          <w:szCs w:val="32"/>
        </w:rPr>
        <w:t>副（</w:t>
      </w:r>
      <w:r>
        <w:rPr>
          <w:rFonts w:ascii="Arial" w:eastAsia="Arial" w:hAnsi="Arial" w:cs="Arial"/>
          <w:sz w:val="32"/>
          <w:szCs w:val="32"/>
        </w:rPr>
        <w:t>4</w:t>
      </w:r>
      <w:r>
        <w:rPr>
          <w:rFonts w:ascii="宋体" w:eastAsia="宋体" w:hAnsi="宋体" w:cs="宋体"/>
          <w:sz w:val="32"/>
          <w:szCs w:val="32"/>
        </w:rPr>
        <w:t>个插口）。</w:t>
      </w:r>
    </w:p>
    <w:p w:rsidR="00C546AE" w:rsidRDefault="00C546AE">
      <w:pPr>
        <w:spacing w:line="262" w:lineRule="exact"/>
        <w:rPr>
          <w:sz w:val="20"/>
          <w:szCs w:val="20"/>
        </w:rPr>
      </w:pPr>
    </w:p>
    <w:p w:rsidR="00C546AE" w:rsidRDefault="009C1D55">
      <w:pPr>
        <w:spacing w:line="492" w:lineRule="exact"/>
        <w:ind w:left="140" w:right="16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如需用电请使用主办方提供的电源插座，不可私接电源。展示桌上标有参赛代表队的项目编号，布展前请根据各自的项目编号（终评现场查询）确认展位。</w:t>
      </w:r>
    </w:p>
    <w:p w:rsidR="00C546AE" w:rsidRDefault="00C546AE">
      <w:pPr>
        <w:spacing w:line="195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left="78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2.</w:t>
      </w:r>
      <w:r>
        <w:rPr>
          <w:rFonts w:ascii="宋体" w:eastAsia="宋体" w:hAnsi="宋体" w:cs="宋体"/>
          <w:sz w:val="32"/>
          <w:szCs w:val="32"/>
        </w:rPr>
        <w:t>布展：布展由参评代表队自行完成。主要包含作品海报及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通过智能设计初评的作品展示。</w:t>
      </w:r>
    </w:p>
    <w:p w:rsidR="00C546AE" w:rsidRDefault="00C546AE">
      <w:pPr>
        <w:spacing w:line="193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left="78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a.</w:t>
      </w:r>
      <w:r>
        <w:rPr>
          <w:rFonts w:ascii="宋体" w:eastAsia="宋体" w:hAnsi="宋体" w:cs="宋体"/>
          <w:sz w:val="32"/>
          <w:szCs w:val="32"/>
        </w:rPr>
        <w:t>海报材质及尺寸：请各参评代表队以</w:t>
      </w:r>
      <w:r>
        <w:rPr>
          <w:rFonts w:ascii="Arial" w:eastAsia="Arial" w:hAnsi="Arial" w:cs="Arial"/>
          <w:sz w:val="32"/>
          <w:szCs w:val="32"/>
        </w:rPr>
        <w:t>X</w:t>
      </w:r>
      <w:r>
        <w:rPr>
          <w:rFonts w:ascii="宋体" w:eastAsia="宋体" w:hAnsi="宋体" w:cs="宋体"/>
          <w:sz w:val="32"/>
          <w:szCs w:val="32"/>
        </w:rPr>
        <w:t>展架的形式制作海</w:t>
      </w:r>
    </w:p>
    <w:p w:rsidR="00C546AE" w:rsidRDefault="00C546AE">
      <w:pPr>
        <w:spacing w:line="193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报，统一使用相纸写真材质进行喷绘，尺寸为</w:t>
      </w:r>
      <w:r>
        <w:rPr>
          <w:rFonts w:ascii="Arial" w:eastAsia="Arial" w:hAnsi="Arial" w:cs="Arial"/>
          <w:sz w:val="32"/>
          <w:szCs w:val="32"/>
        </w:rPr>
        <w:t>0.8</w:t>
      </w:r>
      <w:r>
        <w:rPr>
          <w:rFonts w:ascii="宋体" w:eastAsia="宋体" w:hAnsi="宋体" w:cs="宋体"/>
          <w:sz w:val="32"/>
          <w:szCs w:val="32"/>
        </w:rPr>
        <w:t>米（宽）</w:t>
      </w:r>
      <w:r>
        <w:rPr>
          <w:rFonts w:ascii="Arial" w:eastAsia="Arial" w:hAnsi="Arial" w:cs="Arial"/>
          <w:sz w:val="32"/>
          <w:szCs w:val="32"/>
        </w:rPr>
        <w:t>*1.8</w:t>
      </w:r>
    </w:p>
    <w:p w:rsidR="00C546AE" w:rsidRDefault="00C546AE">
      <w:pPr>
        <w:spacing w:line="193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米（高），并使用</w:t>
      </w:r>
      <w:r>
        <w:rPr>
          <w:rFonts w:ascii="Arial" w:eastAsia="Arial" w:hAnsi="Arial" w:cs="Arial"/>
          <w:sz w:val="32"/>
          <w:szCs w:val="32"/>
        </w:rPr>
        <w:t>300</w:t>
      </w:r>
      <w:r>
        <w:rPr>
          <w:rFonts w:ascii="宋体" w:eastAsia="宋体" w:hAnsi="宋体" w:cs="宋体"/>
          <w:sz w:val="32"/>
          <w:szCs w:val="32"/>
        </w:rPr>
        <w:t>分辨率喷绘输出。</w:t>
      </w:r>
    </w:p>
    <w:p w:rsidR="00C546AE" w:rsidRDefault="00C546AE">
      <w:pPr>
        <w:spacing w:line="188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left="78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b.</w:t>
      </w:r>
      <w:r>
        <w:rPr>
          <w:rFonts w:ascii="宋体" w:eastAsia="宋体" w:hAnsi="宋体" w:cs="宋体"/>
          <w:sz w:val="32"/>
          <w:szCs w:val="32"/>
        </w:rPr>
        <w:t>海报内容及要求：简要描述作品的创意背景、设计目标、</w:t>
      </w:r>
    </w:p>
    <w:p w:rsidR="00C546AE" w:rsidRDefault="00C546AE">
      <w:pPr>
        <w:spacing w:line="228" w:lineRule="exact"/>
        <w:rPr>
          <w:sz w:val="20"/>
          <w:szCs w:val="20"/>
        </w:rPr>
      </w:pPr>
    </w:p>
    <w:p w:rsidR="00C546AE" w:rsidRDefault="009C1D55">
      <w:pPr>
        <w:spacing w:line="354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功能介绍、创新亮点、改进措施等，并设计成图文并茂的海报（效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果图请登录大赛官网查询）。</w:t>
      </w:r>
    </w:p>
    <w:p w:rsidR="00C546AE" w:rsidRDefault="00C546AE">
      <w:pPr>
        <w:spacing w:line="193" w:lineRule="exact"/>
        <w:rPr>
          <w:sz w:val="20"/>
          <w:szCs w:val="20"/>
        </w:rPr>
      </w:pPr>
    </w:p>
    <w:p w:rsidR="00C546AE" w:rsidRDefault="009C1D55">
      <w:pPr>
        <w:spacing w:line="388" w:lineRule="exact"/>
        <w:ind w:left="78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3.</w:t>
      </w:r>
      <w:r>
        <w:rPr>
          <w:rFonts w:ascii="宋体" w:eastAsia="宋体" w:hAnsi="宋体" w:cs="宋体"/>
          <w:sz w:val="32"/>
          <w:szCs w:val="32"/>
        </w:rPr>
        <w:t>展示：根据终评规则，参评代表队须将初评作品带到终评</w:t>
      </w:r>
    </w:p>
    <w:p w:rsidR="00C546AE" w:rsidRDefault="00C546AE">
      <w:pPr>
        <w:spacing w:line="228" w:lineRule="exact"/>
        <w:rPr>
          <w:sz w:val="20"/>
          <w:szCs w:val="20"/>
        </w:rPr>
      </w:pPr>
    </w:p>
    <w:p w:rsidR="00C546AE" w:rsidRDefault="009C1D55">
      <w:pPr>
        <w:spacing w:line="354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现场，确保作品功能齐全，外型美观，问辩时向评委展示并讲解。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（三）安全检查</w:t>
      </w:r>
    </w:p>
    <w:p w:rsidR="00C546AE" w:rsidRDefault="00C546AE">
      <w:pPr>
        <w:spacing w:line="211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78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体育馆内禁止使用明火、酸碱等危险物质。完成布展后，参</w:t>
      </w:r>
    </w:p>
    <w:p w:rsidR="00C546AE" w:rsidRDefault="00C546AE">
      <w:pPr>
        <w:spacing w:line="228" w:lineRule="exact"/>
        <w:rPr>
          <w:sz w:val="20"/>
          <w:szCs w:val="20"/>
        </w:rPr>
      </w:pPr>
    </w:p>
    <w:p w:rsidR="00C546AE" w:rsidRDefault="009C1D55">
      <w:pPr>
        <w:spacing w:line="354" w:lineRule="exact"/>
        <w:ind w:right="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1"/>
          <w:szCs w:val="31"/>
        </w:rPr>
        <w:t>赛代表队须联系在场工作人员申请检查，工作人员将根据排序依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次对展位进行安全检查。检查合格的作品方可离场，未通过布展</w:t>
      </w:r>
    </w:p>
    <w:p w:rsidR="00C546AE" w:rsidRDefault="00C546AE">
      <w:pPr>
        <w:spacing w:line="216" w:lineRule="exact"/>
        <w:rPr>
          <w:sz w:val="20"/>
          <w:szCs w:val="20"/>
        </w:rPr>
      </w:pPr>
    </w:p>
    <w:p w:rsidR="00C546AE" w:rsidRDefault="009C1D55">
      <w:pPr>
        <w:spacing w:line="366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检查的作品不能参评。</w:t>
      </w:r>
    </w:p>
    <w:p w:rsidR="00C546AE" w:rsidRDefault="00C546AE">
      <w:pPr>
        <w:sectPr w:rsidR="00C546AE">
          <w:pgSz w:w="11900" w:h="16838"/>
          <w:pgMar w:top="1440" w:right="1304" w:bottom="941" w:left="1440" w:header="0" w:footer="0" w:gutter="0"/>
          <w:cols w:space="720" w:equalWidth="0">
            <w:col w:w="9160"/>
          </w:cols>
        </w:sectPr>
      </w:pPr>
    </w:p>
    <w:p w:rsidR="00C546AE" w:rsidRDefault="00C546AE">
      <w:pPr>
        <w:spacing w:line="200" w:lineRule="exact"/>
        <w:rPr>
          <w:sz w:val="20"/>
          <w:szCs w:val="20"/>
        </w:rPr>
      </w:pPr>
    </w:p>
    <w:p w:rsidR="00C546AE" w:rsidRDefault="00C546AE">
      <w:pPr>
        <w:spacing w:line="200" w:lineRule="exact"/>
        <w:rPr>
          <w:sz w:val="20"/>
          <w:szCs w:val="20"/>
        </w:rPr>
      </w:pPr>
    </w:p>
    <w:p w:rsidR="00C546AE" w:rsidRDefault="00C546AE">
      <w:pPr>
        <w:spacing w:line="200" w:lineRule="exact"/>
        <w:rPr>
          <w:sz w:val="20"/>
          <w:szCs w:val="20"/>
        </w:rPr>
      </w:pPr>
    </w:p>
    <w:p w:rsidR="00C546AE" w:rsidRDefault="00C546AE">
      <w:pPr>
        <w:spacing w:line="200" w:lineRule="exact"/>
        <w:rPr>
          <w:sz w:val="20"/>
          <w:szCs w:val="20"/>
        </w:rPr>
      </w:pPr>
    </w:p>
    <w:p w:rsidR="00C546AE" w:rsidRDefault="00C546AE">
      <w:pPr>
        <w:spacing w:line="200" w:lineRule="exact"/>
        <w:rPr>
          <w:sz w:val="20"/>
          <w:szCs w:val="20"/>
        </w:rPr>
      </w:pPr>
    </w:p>
    <w:p w:rsidR="00C546AE" w:rsidRDefault="00C546AE">
      <w:pPr>
        <w:spacing w:line="383" w:lineRule="exact"/>
        <w:rPr>
          <w:sz w:val="20"/>
          <w:szCs w:val="20"/>
        </w:rPr>
      </w:pPr>
    </w:p>
    <w:p w:rsidR="00C546AE" w:rsidRPr="009C1D55" w:rsidRDefault="009C1D55" w:rsidP="009C1D55">
      <w:pPr>
        <w:ind w:left="7880"/>
        <w:rPr>
          <w:sz w:val="20"/>
          <w:szCs w:val="20"/>
        </w:rPr>
        <w:sectPr w:rsidR="00C546AE" w:rsidRPr="009C1D55">
          <w:type w:val="continuous"/>
          <w:pgSz w:w="11900" w:h="16838"/>
          <w:pgMar w:top="1440" w:right="1304" w:bottom="941" w:left="1440" w:header="0" w:footer="0" w:gutter="0"/>
          <w:cols w:space="720" w:equalWidth="0">
            <w:col w:w="9160"/>
          </w:cols>
        </w:sectPr>
      </w:pPr>
      <w:r>
        <w:rPr>
          <w:rFonts w:ascii="Arial" w:eastAsia="Arial" w:hAnsi="Arial" w:cs="Arial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11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C546AE" w:rsidRDefault="00C546AE">
      <w:pPr>
        <w:spacing w:line="218" w:lineRule="exact"/>
        <w:rPr>
          <w:sz w:val="20"/>
          <w:szCs w:val="20"/>
        </w:rPr>
      </w:pPr>
      <w:bookmarkStart w:id="3" w:name="page12"/>
      <w:bookmarkEnd w:id="3"/>
    </w:p>
    <w:sectPr w:rsidR="00C546AE" w:rsidSect="00C546AE">
      <w:pgSz w:w="11900" w:h="16838"/>
      <w:pgMar w:top="1440" w:right="1440" w:bottom="941" w:left="1440" w:header="0" w:footer="0" w:gutter="0"/>
      <w:cols w:space="720" w:equalWidth="0">
        <w:col w:w="90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E6" w:rsidRDefault="00127CE6" w:rsidP="005A72A1">
      <w:r>
        <w:separator/>
      </w:r>
    </w:p>
  </w:endnote>
  <w:endnote w:type="continuationSeparator" w:id="0">
    <w:p w:rsidR="00127CE6" w:rsidRDefault="00127CE6" w:rsidP="005A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E6" w:rsidRDefault="00127CE6" w:rsidP="005A72A1">
      <w:r>
        <w:separator/>
      </w:r>
    </w:p>
  </w:footnote>
  <w:footnote w:type="continuationSeparator" w:id="0">
    <w:p w:rsidR="00127CE6" w:rsidRDefault="00127CE6" w:rsidP="005A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1806DCD2"/>
    <w:lvl w:ilvl="0" w:tplc="2934FA1C">
      <w:start w:val="1"/>
      <w:numFmt w:val="bullet"/>
      <w:lvlText w:val="市"/>
      <w:lvlJc w:val="left"/>
    </w:lvl>
    <w:lvl w:ilvl="1" w:tplc="AABEEF4E">
      <w:numFmt w:val="decimal"/>
      <w:lvlText w:val=""/>
      <w:lvlJc w:val="left"/>
    </w:lvl>
    <w:lvl w:ilvl="2" w:tplc="03F421BA">
      <w:numFmt w:val="decimal"/>
      <w:lvlText w:val=""/>
      <w:lvlJc w:val="left"/>
    </w:lvl>
    <w:lvl w:ilvl="3" w:tplc="45BE018C">
      <w:numFmt w:val="decimal"/>
      <w:lvlText w:val=""/>
      <w:lvlJc w:val="left"/>
    </w:lvl>
    <w:lvl w:ilvl="4" w:tplc="8FD8F79E">
      <w:numFmt w:val="decimal"/>
      <w:lvlText w:val=""/>
      <w:lvlJc w:val="left"/>
    </w:lvl>
    <w:lvl w:ilvl="5" w:tplc="1B586E8E">
      <w:numFmt w:val="decimal"/>
      <w:lvlText w:val=""/>
      <w:lvlJc w:val="left"/>
    </w:lvl>
    <w:lvl w:ilvl="6" w:tplc="C37A9DDE">
      <w:numFmt w:val="decimal"/>
      <w:lvlText w:val=""/>
      <w:lvlJc w:val="left"/>
    </w:lvl>
    <w:lvl w:ilvl="7" w:tplc="D1D6A434">
      <w:numFmt w:val="decimal"/>
      <w:lvlText w:val=""/>
      <w:lvlJc w:val="left"/>
    </w:lvl>
    <w:lvl w:ilvl="8" w:tplc="EDF0CE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46AE"/>
    <w:rsid w:val="00127CE6"/>
    <w:rsid w:val="005A72A1"/>
    <w:rsid w:val="009C1D55"/>
    <w:rsid w:val="00BF256B"/>
    <w:rsid w:val="00C5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852F2"/>
  <w15:docId w15:val="{A4A3F623-41D4-4B91-BA1F-09695E0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2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3</cp:revision>
  <dcterms:created xsi:type="dcterms:W3CDTF">2018-11-09T19:07:00Z</dcterms:created>
  <dcterms:modified xsi:type="dcterms:W3CDTF">2018-11-13T08:36:00Z</dcterms:modified>
</cp:coreProperties>
</file>