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仿宋_GB2312" w:eastAsia="仿宋_GB2312"/>
          <w:sz w:val="32"/>
          <w:szCs w:val="32"/>
        </w:rPr>
      </w:pPr>
      <w:r>
        <w:rPr>
          <w:rFonts w:hint="eastAsia" w:ascii="仿宋_GB2312" w:eastAsia="仿宋_GB2312"/>
          <w:sz w:val="32"/>
          <w:szCs w:val="32"/>
        </w:rPr>
        <w:t xml:space="preserve">附件： </w:t>
      </w:r>
    </w:p>
    <w:p>
      <w:pPr>
        <w:spacing w:line="560" w:lineRule="exact"/>
        <w:jc w:val="center"/>
        <w:rPr>
          <w:rFonts w:ascii="方正小标宋简体" w:hAnsi="方正魏碑简体" w:eastAsia="方正小标宋简体" w:cs="方正小标宋简体"/>
          <w:color w:val="000000"/>
          <w:kern w:val="0"/>
          <w:sz w:val="36"/>
          <w:szCs w:val="36"/>
        </w:rPr>
      </w:pPr>
      <w:bookmarkStart w:id="5" w:name="_GoBack"/>
      <w:r>
        <w:rPr>
          <w:rFonts w:hint="eastAsia" w:ascii="方正小标宋简体" w:hAnsi="方正魏碑简体" w:eastAsia="方正小标宋简体" w:cs="方正小标宋简体"/>
          <w:color w:val="000000"/>
          <w:kern w:val="0"/>
          <w:sz w:val="36"/>
          <w:szCs w:val="36"/>
        </w:rPr>
        <w:t xml:space="preserve">第33届湖北省青少年科技创新大赛机器人竞赛规则 </w:t>
      </w:r>
    </w:p>
    <w:p>
      <w:pPr>
        <w:spacing w:line="560" w:lineRule="exact"/>
        <w:jc w:val="center"/>
        <w:rPr>
          <w:rFonts w:ascii="方正小标宋简体" w:hAnsi="方正魏碑简体" w:eastAsia="方正小标宋简体" w:cs="方正小标宋简体"/>
          <w:color w:val="000000"/>
          <w:kern w:val="0"/>
          <w:sz w:val="36"/>
          <w:szCs w:val="36"/>
        </w:rPr>
      </w:pPr>
      <w:r>
        <w:rPr>
          <w:rFonts w:hint="eastAsia" w:ascii="方正小标宋简体" w:hAnsi="方正魏碑简体" w:eastAsia="方正小标宋简体" w:cs="方正小标宋简体"/>
          <w:color w:val="000000"/>
          <w:kern w:val="0"/>
          <w:sz w:val="36"/>
          <w:szCs w:val="36"/>
        </w:rPr>
        <w:t>“火星救援”机器人挑战赛</w:t>
      </w:r>
    </w:p>
    <w:bookmarkEnd w:id="5"/>
    <w:p>
      <w:pPr>
        <w:pStyle w:val="16"/>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一、项目简介</w:t>
      </w:r>
    </w:p>
    <w:p>
      <w:pPr>
        <w:widowControl/>
        <w:snapToGrid w:val="0"/>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s="仿宋"/>
          <w:color w:val="000000"/>
          <w:sz w:val="32"/>
          <w:szCs w:val="32"/>
        </w:rPr>
        <w:t>“火星救援”机器人挑战赛是湖北省青少年机器人竞赛主项目。其活动对象为中小学生，要求参加比赛的选手在现场自行拼装机器人、编制机器人运行程序、调试和操作机器人。参赛的机器人是程序控制的，可以在赛前公布的竞赛场地上，按照本规则进行比赛活动。</w:t>
      </w:r>
    </w:p>
    <w:p>
      <w:pPr>
        <w:pStyle w:val="16"/>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二、项目背景</w:t>
      </w:r>
    </w:p>
    <w:p>
      <w:pPr>
        <w:widowControl/>
        <w:snapToGrid w:val="0"/>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s="仿宋"/>
          <w:color w:val="000000"/>
          <w:sz w:val="32"/>
          <w:szCs w:val="32"/>
        </w:rPr>
        <w:t>火星是地球之外最适合生命存在的星球之一，火星环境与地球有很多相似之处。火星表层有大气，也有地球上经常见到的风沙，和地球一样有一年四季，只是火星一年相当于地球上的两年。人类经过长期不懈的努力，已经实现火星登陆。项目模拟登陆火星的宇航员遇到危险，被困在救生仓等待救援，从地球出发一个搜救队，登上火星搜救被困宇航员。</w:t>
      </w:r>
    </w:p>
    <w:p>
      <w:pPr>
        <w:pStyle w:val="16"/>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三、竞赛场地</w:t>
      </w:r>
    </w:p>
    <w:p>
      <w:pPr>
        <w:snapToGrid w:val="0"/>
        <w:spacing w:line="560" w:lineRule="exact"/>
        <w:ind w:left="2"/>
        <w:rPr>
          <w:rFonts w:ascii="仿宋_GB2312" w:hAnsi="宋体" w:eastAsia="仿宋_GB2312"/>
          <w:sz w:val="32"/>
          <w:szCs w:val="32"/>
        </w:rPr>
      </w:pPr>
      <w:r>
        <w:rPr>
          <w:rFonts w:hint="eastAsia" w:ascii="仿宋_GB2312" w:hAnsi="宋体" w:eastAsia="仿宋_GB2312" w:cs="仿宋_GB2312"/>
          <w:sz w:val="32"/>
          <w:szCs w:val="32"/>
        </w:rPr>
        <w:drawing>
          <wp:anchor distT="0" distB="0" distL="114300" distR="114300" simplePos="0" relativeHeight="251660288" behindDoc="0" locked="0" layoutInCell="1" allowOverlap="1">
            <wp:simplePos x="0" y="0"/>
            <wp:positionH relativeFrom="column">
              <wp:posOffset>988695</wp:posOffset>
            </wp:positionH>
            <wp:positionV relativeFrom="paragraph">
              <wp:posOffset>473075</wp:posOffset>
            </wp:positionV>
            <wp:extent cx="3067050" cy="3095625"/>
            <wp:effectExtent l="19050" t="0" r="0" b="0"/>
            <wp:wrapSquare wrapText="bothSides"/>
            <wp:docPr id="29" name="图片 10" descr="QQ图片20180104154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0" descr="QQ图片20180104154228"/>
                    <pic:cNvPicPr>
                      <a:picLocks noChangeAspect="1"/>
                    </pic:cNvPicPr>
                  </pic:nvPicPr>
                  <pic:blipFill>
                    <a:blip r:embed="rId5" cstate="print"/>
                    <a:stretch>
                      <a:fillRect/>
                    </a:stretch>
                  </pic:blipFill>
                  <pic:spPr>
                    <a:xfrm>
                      <a:off x="0" y="0"/>
                      <a:ext cx="3067050" cy="3095625"/>
                    </a:xfrm>
                    <a:prstGeom prst="rect">
                      <a:avLst/>
                    </a:prstGeom>
                    <a:noFill/>
                    <a:ln w="9525">
                      <a:noFill/>
                    </a:ln>
                  </pic:spPr>
                </pic:pic>
              </a:graphicData>
            </a:graphic>
          </wp:anchor>
        </w:drawing>
      </w:r>
      <w:r>
        <w:rPr>
          <w:rFonts w:hint="eastAsia" w:ascii="仿宋_GB2312" w:hAnsi="宋体" w:eastAsia="仿宋_GB2312" w:cs="仿宋_GB2312"/>
          <w:sz w:val="32"/>
          <w:szCs w:val="32"/>
        </w:rPr>
        <w:t xml:space="preserve">  </w:t>
      </w:r>
      <w:r>
        <w:rPr>
          <w:rFonts w:hint="eastAsia" w:ascii="仿宋_GB2312" w:hAnsi="宋体" w:eastAsia="仿宋_GB2312" w:cs="仿宋_GB2312"/>
          <w:b/>
          <w:bCs/>
          <w:sz w:val="32"/>
          <w:szCs w:val="32"/>
        </w:rPr>
        <w:t xml:space="preserve"> </w:t>
      </w:r>
      <w:r>
        <w:rPr>
          <w:rFonts w:hint="eastAsia" w:ascii="仿宋_GB2312" w:hAnsi="宋体" w:eastAsia="仿宋_GB2312" w:cs="仿宋_GB2312"/>
          <w:sz w:val="32"/>
          <w:szCs w:val="32"/>
        </w:rPr>
        <w:t xml:space="preserve">  </w:t>
      </w:r>
      <w:r>
        <w:rPr>
          <w:rFonts w:hint="eastAsia" w:ascii="楷体_GB2312" w:hAnsi="仿宋" w:eastAsia="楷体_GB2312" w:cs="仿宋"/>
          <w:color w:val="000000"/>
          <w:kern w:val="0"/>
          <w:sz w:val="32"/>
          <w:szCs w:val="32"/>
        </w:rPr>
        <w:t>1. 竞赛场地平面图</w:t>
      </w:r>
      <w:r>
        <w:rPr>
          <w:rFonts w:hint="eastAsia" w:ascii="仿宋_GB2312" w:hAnsi="仿宋" w:eastAsia="仿宋_GB2312" w:cs="仿宋"/>
          <w:color w:val="000000"/>
          <w:sz w:val="32"/>
          <w:szCs w:val="32"/>
        </w:rPr>
        <w:t>（场地尺寸：2米×2.4米，不含白边）</w:t>
      </w:r>
    </w:p>
    <w:p>
      <w:pPr>
        <w:snapToGrid w:val="0"/>
        <w:spacing w:line="560" w:lineRule="exact"/>
        <w:ind w:left="210" w:leftChars="-295" w:hanging="829" w:hangingChars="258"/>
        <w:jc w:val="center"/>
        <w:rPr>
          <w:rFonts w:ascii="仿宋_GB2312" w:hAnsi="宋体" w:eastAsia="仿宋_GB2312"/>
          <w:b/>
          <w:bCs/>
          <w:sz w:val="32"/>
          <w:szCs w:val="32"/>
        </w:rPr>
      </w:pPr>
    </w:p>
    <w:p>
      <w:pPr>
        <w:widowControl/>
        <w:snapToGrid w:val="0"/>
        <w:spacing w:line="560" w:lineRule="exact"/>
        <w:ind w:firstLine="640" w:firstLineChars="200"/>
        <w:jc w:val="left"/>
        <w:rPr>
          <w:rFonts w:ascii="仿宋_GB2312" w:hAnsi="仿宋" w:eastAsia="仿宋_GB2312" w:cs="仿宋"/>
          <w:color w:val="000000"/>
          <w:sz w:val="32"/>
          <w:szCs w:val="32"/>
        </w:rPr>
      </w:pPr>
    </w:p>
    <w:p>
      <w:pPr>
        <w:widowControl/>
        <w:snapToGrid w:val="0"/>
        <w:spacing w:line="560" w:lineRule="exact"/>
        <w:ind w:firstLine="640" w:firstLineChars="200"/>
        <w:jc w:val="left"/>
        <w:rPr>
          <w:rFonts w:ascii="仿宋_GB2312" w:hAnsi="仿宋" w:eastAsia="仿宋_GB2312" w:cs="仿宋"/>
          <w:color w:val="000000"/>
          <w:sz w:val="32"/>
          <w:szCs w:val="32"/>
        </w:rPr>
      </w:pPr>
    </w:p>
    <w:p>
      <w:pPr>
        <w:widowControl/>
        <w:snapToGrid w:val="0"/>
        <w:spacing w:line="560" w:lineRule="exact"/>
        <w:jc w:val="left"/>
        <w:rPr>
          <w:rFonts w:ascii="仿宋_GB2312" w:hAnsi="仿宋" w:eastAsia="仿宋_GB2312" w:cs="仿宋"/>
          <w:color w:val="000000"/>
          <w:sz w:val="32"/>
          <w:szCs w:val="32"/>
        </w:rPr>
      </w:pPr>
    </w:p>
    <w:p>
      <w:pPr>
        <w:widowControl/>
        <w:snapToGrid w:val="0"/>
        <w:spacing w:line="560" w:lineRule="exact"/>
        <w:ind w:firstLine="640" w:firstLineChars="200"/>
        <w:jc w:val="left"/>
        <w:rPr>
          <w:rFonts w:ascii="仿宋_GB2312" w:hAnsi="仿宋" w:eastAsia="仿宋_GB2312" w:cs="仿宋"/>
          <w:color w:val="000000"/>
          <w:sz w:val="32"/>
          <w:szCs w:val="32"/>
        </w:rPr>
      </w:pPr>
    </w:p>
    <w:p>
      <w:pPr>
        <w:widowControl/>
        <w:snapToGrid w:val="0"/>
        <w:spacing w:line="560" w:lineRule="exact"/>
        <w:ind w:firstLine="640" w:firstLineChars="200"/>
        <w:jc w:val="left"/>
        <w:rPr>
          <w:rFonts w:ascii="仿宋_GB2312" w:hAnsi="仿宋" w:eastAsia="仿宋_GB2312" w:cs="仿宋"/>
          <w:color w:val="000000"/>
          <w:sz w:val="32"/>
          <w:szCs w:val="32"/>
        </w:rPr>
      </w:pPr>
    </w:p>
    <w:p>
      <w:pPr>
        <w:widowControl/>
        <w:snapToGrid w:val="0"/>
        <w:spacing w:line="560" w:lineRule="exact"/>
        <w:ind w:firstLine="640" w:firstLineChars="200"/>
        <w:jc w:val="left"/>
        <w:rPr>
          <w:rFonts w:ascii="仿宋_GB2312" w:hAnsi="仿宋" w:eastAsia="仿宋_GB2312"/>
          <w:color w:val="000000"/>
          <w:sz w:val="32"/>
          <w:szCs w:val="32"/>
        </w:rPr>
      </w:pPr>
      <w:r>
        <w:rPr>
          <w:rFonts w:hint="eastAsia" w:ascii="仿宋_GB2312" w:hAnsi="仿宋" w:eastAsia="仿宋_GB2312" w:cs="仿宋"/>
          <w:color w:val="000000"/>
          <w:sz w:val="32"/>
          <w:szCs w:val="32"/>
        </w:rPr>
        <w:t>如图所示：地球主色调为蓝色，星空背景为黑色，从地球至火星区域为2CM白色轨迹线，火星为土灰色，着陆点为深黄色，带拼装块虚线为淡黄色，所有黑色轨迹线2CM。</w:t>
      </w:r>
    </w:p>
    <w:p>
      <w:pPr>
        <w:widowControl/>
        <w:snapToGrid w:val="0"/>
        <w:spacing w:line="560" w:lineRule="exact"/>
        <w:rPr>
          <w:rFonts w:ascii="楷体_GB2312" w:hAnsi="宋体" w:eastAsia="楷体_GB2312" w:cs="仿宋_GB2312"/>
          <w:sz w:val="32"/>
          <w:szCs w:val="32"/>
        </w:rPr>
      </w:pPr>
      <w:r>
        <w:rPr>
          <w:rFonts w:hint="eastAsia" w:ascii="仿宋_GB2312" w:hAnsi="仿宋" w:eastAsia="仿宋_GB2312" w:cs="仿宋"/>
          <w:color w:val="000000"/>
          <w:sz w:val="32"/>
          <w:szCs w:val="32"/>
        </w:rPr>
        <w:t xml:space="preserve">  </w:t>
      </w:r>
      <w:r>
        <w:rPr>
          <w:rFonts w:hint="eastAsia" w:ascii="仿宋_GB2312" w:hAnsi="宋体" w:eastAsia="仿宋_GB2312" w:cs="仿宋_GB2312"/>
          <w:sz w:val="32"/>
          <w:szCs w:val="32"/>
        </w:rPr>
        <w:t xml:space="preserve">  </w:t>
      </w:r>
      <w:r>
        <w:rPr>
          <w:rFonts w:hint="eastAsia" w:ascii="楷体_GB2312" w:hAnsi="宋体" w:eastAsia="楷体_GB2312" w:cs="仿宋_GB2312"/>
          <w:sz w:val="32"/>
          <w:szCs w:val="32"/>
        </w:rPr>
        <w:t>2.场地道具</w:t>
      </w:r>
    </w:p>
    <w:p>
      <w:pPr>
        <w:widowControl/>
        <w:snapToGrid w:val="0"/>
        <w:spacing w:line="560" w:lineRule="exact"/>
        <w:rPr>
          <w:rFonts w:ascii="仿宋_GB2312" w:hAnsi="仿宋" w:eastAsia="仿宋_GB2312"/>
          <w:color w:val="000000"/>
          <w:sz w:val="32"/>
          <w:szCs w:val="32"/>
        </w:rPr>
      </w:pPr>
      <w:r>
        <w:rPr>
          <w:rFonts w:hint="eastAsia" w:ascii="仿宋_GB2312" w:hAnsi="仿宋" w:eastAsia="仿宋_GB2312" w:cs="仿宋"/>
          <w:color w:val="000000"/>
          <w:sz w:val="32"/>
          <w:szCs w:val="32"/>
        </w:rPr>
        <w:t xml:space="preserve">    2.1</w:t>
      </w:r>
      <w:r>
        <w:rPr>
          <w:rFonts w:hint="eastAsia" w:ascii="仿宋_GB2312" w:hAnsi="仿宋" w:eastAsia="仿宋_GB2312" w:cs="仿宋"/>
          <w:sz w:val="32"/>
          <w:szCs w:val="32"/>
        </w:rPr>
        <w:t>场地拼装模块图，共12块，每块50×50厘米，</w:t>
      </w:r>
      <w:r>
        <w:rPr>
          <w:rFonts w:hint="eastAsia" w:ascii="仿宋_GB2312" w:hAnsi="仿宋" w:eastAsia="仿宋_GB2312" w:cs="仿宋"/>
          <w:color w:val="000000"/>
          <w:sz w:val="32"/>
          <w:szCs w:val="32"/>
        </w:rPr>
        <w:t>（模块底色与竞赛场地一致，黑色轨迹线宽2厘米）现场抽签决定摆放位置。</w:t>
      </w:r>
    </w:p>
    <w:p>
      <w:pPr>
        <w:widowControl/>
        <w:snapToGrid w:val="0"/>
        <w:spacing w:line="560" w:lineRule="exact"/>
        <w:ind w:left="-788" w:leftChars="-375"/>
        <w:jc w:val="center"/>
        <w:rPr>
          <w:rFonts w:ascii="仿宋_GB2312" w:hAnsi="宋体" w:eastAsia="仿宋_GB2312"/>
          <w:b/>
          <w:bCs/>
          <w:sz w:val="32"/>
          <w:szCs w:val="32"/>
        </w:rPr>
      </w:pPr>
      <w:r>
        <w:rPr>
          <w:rFonts w:hint="eastAsia" w:ascii="仿宋_GB2312" w:hAnsi="宋体" w:eastAsia="仿宋_GB2312"/>
          <w:b/>
          <w:bCs/>
          <w:sz w:val="32"/>
          <w:szCs w:val="32"/>
        </w:rPr>
        <w:drawing>
          <wp:anchor distT="0" distB="0" distL="114300" distR="114300" simplePos="0" relativeHeight="251661312" behindDoc="0" locked="0" layoutInCell="1" allowOverlap="1">
            <wp:simplePos x="0" y="0"/>
            <wp:positionH relativeFrom="column">
              <wp:posOffset>714375</wp:posOffset>
            </wp:positionH>
            <wp:positionV relativeFrom="paragraph">
              <wp:posOffset>196850</wp:posOffset>
            </wp:positionV>
            <wp:extent cx="3344545" cy="2828925"/>
            <wp:effectExtent l="19050" t="0" r="8255" b="0"/>
            <wp:wrapSquare wrapText="bothSides"/>
            <wp:docPr id="30" name="图片 8" descr="QQ图片20180104154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8" descr="QQ图片20180104154107"/>
                    <pic:cNvPicPr>
                      <a:picLocks noChangeAspect="1"/>
                    </pic:cNvPicPr>
                  </pic:nvPicPr>
                  <pic:blipFill>
                    <a:blip r:embed="rId6" cstate="print"/>
                    <a:stretch>
                      <a:fillRect/>
                    </a:stretch>
                  </pic:blipFill>
                  <pic:spPr>
                    <a:xfrm>
                      <a:off x="0" y="0"/>
                      <a:ext cx="3344545" cy="2828925"/>
                    </a:xfrm>
                    <a:prstGeom prst="rect">
                      <a:avLst/>
                    </a:prstGeom>
                    <a:noFill/>
                    <a:ln w="9525">
                      <a:noFill/>
                    </a:ln>
                  </pic:spPr>
                </pic:pic>
              </a:graphicData>
            </a:graphic>
          </wp:anchor>
        </w:drawing>
      </w:r>
    </w:p>
    <w:p>
      <w:pPr>
        <w:widowControl/>
        <w:snapToGrid w:val="0"/>
        <w:spacing w:line="560" w:lineRule="exact"/>
        <w:ind w:left="-788" w:leftChars="-375"/>
        <w:jc w:val="center"/>
        <w:rPr>
          <w:rFonts w:ascii="仿宋_GB2312" w:hAnsi="宋体" w:eastAsia="仿宋_GB2312"/>
          <w:b/>
          <w:bCs/>
          <w:sz w:val="32"/>
          <w:szCs w:val="32"/>
        </w:rPr>
      </w:pPr>
    </w:p>
    <w:p>
      <w:pPr>
        <w:widowControl/>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 xml:space="preserve"> </w:t>
      </w:r>
    </w:p>
    <w:p>
      <w:pPr>
        <w:widowControl/>
        <w:snapToGrid w:val="0"/>
        <w:spacing w:line="560" w:lineRule="exact"/>
        <w:ind w:firstLine="640" w:firstLineChars="200"/>
        <w:rPr>
          <w:rFonts w:ascii="仿宋_GB2312" w:hAnsi="宋体" w:eastAsia="仿宋_GB2312" w:cs="仿宋_GB2312"/>
          <w:sz w:val="32"/>
          <w:szCs w:val="32"/>
        </w:rPr>
      </w:pPr>
    </w:p>
    <w:p>
      <w:pPr>
        <w:widowControl/>
        <w:snapToGrid w:val="0"/>
        <w:spacing w:line="560" w:lineRule="exact"/>
        <w:ind w:firstLine="640" w:firstLineChars="200"/>
        <w:rPr>
          <w:rFonts w:ascii="仿宋_GB2312" w:hAnsi="宋体" w:eastAsia="仿宋_GB2312" w:cs="仿宋_GB2312"/>
          <w:sz w:val="32"/>
          <w:szCs w:val="32"/>
        </w:rPr>
      </w:pPr>
    </w:p>
    <w:p>
      <w:pPr>
        <w:widowControl/>
        <w:snapToGrid w:val="0"/>
        <w:spacing w:line="560" w:lineRule="exact"/>
        <w:ind w:firstLine="640" w:firstLineChars="200"/>
        <w:rPr>
          <w:rFonts w:ascii="仿宋_GB2312" w:hAnsi="宋体" w:eastAsia="仿宋_GB2312" w:cs="仿宋_GB2312"/>
          <w:sz w:val="32"/>
          <w:szCs w:val="32"/>
        </w:rPr>
      </w:pPr>
    </w:p>
    <w:p>
      <w:pPr>
        <w:widowControl/>
        <w:snapToGrid w:val="0"/>
        <w:spacing w:line="560" w:lineRule="exact"/>
        <w:ind w:firstLine="640" w:firstLineChars="200"/>
        <w:rPr>
          <w:rFonts w:ascii="仿宋_GB2312" w:hAnsi="宋体" w:eastAsia="仿宋_GB2312" w:cs="仿宋_GB2312"/>
          <w:sz w:val="32"/>
          <w:szCs w:val="32"/>
        </w:rPr>
      </w:pPr>
    </w:p>
    <w:p>
      <w:pPr>
        <w:widowControl/>
        <w:snapToGrid w:val="0"/>
        <w:spacing w:line="560" w:lineRule="exact"/>
        <w:ind w:firstLine="640" w:firstLineChars="200"/>
        <w:rPr>
          <w:rFonts w:ascii="仿宋_GB2312" w:hAnsi="宋体" w:eastAsia="仿宋_GB2312" w:cs="仿宋_GB2312"/>
          <w:sz w:val="32"/>
          <w:szCs w:val="32"/>
        </w:rPr>
      </w:pPr>
    </w:p>
    <w:p>
      <w:pPr>
        <w:widowControl/>
        <w:snapToGrid w:val="0"/>
        <w:spacing w:line="560" w:lineRule="exact"/>
        <w:ind w:firstLine="640" w:firstLineChars="200"/>
        <w:rPr>
          <w:rFonts w:ascii="仿宋_GB2312" w:hAnsi="仿宋" w:eastAsia="仿宋_GB2312" w:cs="仿宋"/>
          <w:color w:val="000000"/>
          <w:sz w:val="32"/>
          <w:szCs w:val="32"/>
        </w:rPr>
      </w:pP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2.2任务模型</w:t>
      </w:r>
    </w:p>
    <w:p>
      <w:pPr>
        <w:widowControl/>
        <w:snapToGrid w:val="0"/>
        <w:spacing w:line="560" w:lineRule="exact"/>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任务模型放在场地内标记好的位置上，任务模型的简要介绍见下表：（尺寸单位:厘米）</w:t>
      </w:r>
    </w:p>
    <w:p>
      <w:pPr>
        <w:widowControl/>
        <w:snapToGrid w:val="0"/>
        <w:spacing w:line="560" w:lineRule="exact"/>
        <w:ind w:firstLine="640" w:firstLineChars="200"/>
        <w:rPr>
          <w:rFonts w:ascii="仿宋_GB2312" w:hAnsi="仿宋" w:eastAsia="仿宋_GB2312" w:cs="仿宋"/>
          <w:color w:val="000000"/>
          <w:sz w:val="32"/>
          <w:szCs w:val="32"/>
        </w:rPr>
      </w:pPr>
    </w:p>
    <w:p>
      <w:pPr>
        <w:widowControl/>
        <w:snapToGrid w:val="0"/>
        <w:spacing w:line="560" w:lineRule="exact"/>
        <w:ind w:firstLine="640" w:firstLineChars="200"/>
        <w:rPr>
          <w:rFonts w:ascii="仿宋_GB2312" w:hAnsi="仿宋" w:eastAsia="仿宋_GB2312" w:cs="仿宋"/>
          <w:color w:val="000000"/>
          <w:sz w:val="32"/>
          <w:szCs w:val="32"/>
        </w:rPr>
      </w:pPr>
    </w:p>
    <w:p>
      <w:pPr>
        <w:widowControl/>
        <w:snapToGrid w:val="0"/>
        <w:spacing w:line="560" w:lineRule="exact"/>
        <w:ind w:firstLine="640" w:firstLineChars="200"/>
        <w:rPr>
          <w:rFonts w:ascii="仿宋_GB2312" w:hAnsi="仿宋" w:eastAsia="仿宋_GB2312"/>
          <w:color w:val="000000"/>
          <w:sz w:val="32"/>
          <w:szCs w:val="32"/>
        </w:rPr>
      </w:pPr>
    </w:p>
    <w:tbl>
      <w:tblPr>
        <w:tblStyle w:val="9"/>
        <w:tblW w:w="10198" w:type="dxa"/>
        <w:jc w:val="center"/>
        <w:tblInd w:w="-6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2"/>
        <w:gridCol w:w="5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4" w:hRule="atLeast"/>
          <w:jc w:val="center"/>
        </w:trPr>
        <w:tc>
          <w:tcPr>
            <w:tcW w:w="4812" w:type="dxa"/>
            <w:tcBorders>
              <w:top w:val="single" w:color="auto" w:sz="12" w:space="0"/>
              <w:left w:val="single" w:color="auto" w:sz="12" w:space="0"/>
              <w:bottom w:val="single" w:color="auto" w:sz="6" w:space="0"/>
              <w:right w:val="single" w:color="auto" w:sz="12" w:space="0"/>
            </w:tcBorders>
            <w:vAlign w:val="center"/>
          </w:tcPr>
          <w:p>
            <w:pPr>
              <w:widowControl/>
              <w:snapToGrid w:val="0"/>
              <w:spacing w:line="560" w:lineRule="exact"/>
              <w:jc w:val="left"/>
              <w:rPr>
                <w:rFonts w:ascii="仿宋_GB2312" w:hAnsi="宋体" w:eastAsia="仿宋_GB2312"/>
                <w:kern w:val="0"/>
                <w:sz w:val="32"/>
                <w:szCs w:val="32"/>
              </w:rPr>
            </w:pPr>
            <w:r>
              <w:rPr>
                <w:rFonts w:hint="eastAsia" w:ascii="仿宋_GB2312" w:hAnsi="宋体" w:eastAsia="仿宋_GB2312"/>
                <w:kern w:val="0"/>
                <w:sz w:val="32"/>
                <w:szCs w:val="32"/>
              </w:rPr>
              <w:drawing>
                <wp:anchor distT="0" distB="0" distL="114300" distR="114300" simplePos="0" relativeHeight="251662336" behindDoc="0" locked="0" layoutInCell="1" allowOverlap="1">
                  <wp:simplePos x="0" y="0"/>
                  <wp:positionH relativeFrom="column">
                    <wp:posOffset>-1466850</wp:posOffset>
                  </wp:positionH>
                  <wp:positionV relativeFrom="paragraph">
                    <wp:posOffset>-4445</wp:posOffset>
                  </wp:positionV>
                  <wp:extent cx="1200150" cy="1884680"/>
                  <wp:effectExtent l="19050" t="0" r="0" b="0"/>
                  <wp:wrapSquare wrapText="bothSides"/>
                  <wp:docPr id="31" name="图片 3" descr="IMG_0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descr="IMG_0521"/>
                          <pic:cNvPicPr>
                            <a:picLocks noChangeAspect="1"/>
                          </pic:cNvPicPr>
                        </pic:nvPicPr>
                        <pic:blipFill>
                          <a:blip r:embed="rId7" cstate="print"/>
                          <a:srcRect l="21805" t="27237" r="24881" b="14095"/>
                          <a:stretch>
                            <a:fillRect/>
                          </a:stretch>
                        </pic:blipFill>
                        <pic:spPr>
                          <a:xfrm>
                            <a:off x="0" y="0"/>
                            <a:ext cx="1200150" cy="1884680"/>
                          </a:xfrm>
                          <a:prstGeom prst="rect">
                            <a:avLst/>
                          </a:prstGeom>
                          <a:noFill/>
                          <a:ln w="9525">
                            <a:noFill/>
                          </a:ln>
                        </pic:spPr>
                      </pic:pic>
                    </a:graphicData>
                  </a:graphic>
                </wp:anchor>
              </w:drawing>
            </w:r>
          </w:p>
        </w:tc>
        <w:tc>
          <w:tcPr>
            <w:tcW w:w="5386" w:type="dxa"/>
            <w:tcBorders>
              <w:top w:val="single" w:color="auto" w:sz="12" w:space="0"/>
              <w:left w:val="single" w:color="auto" w:sz="12" w:space="0"/>
              <w:bottom w:val="single" w:color="auto" w:sz="6" w:space="0"/>
              <w:right w:val="single" w:color="auto" w:sz="12" w:space="0"/>
            </w:tcBorders>
            <w:vAlign w:val="center"/>
          </w:tcPr>
          <w:p>
            <w:pPr>
              <w:snapToGrid w:val="0"/>
              <w:spacing w:line="560" w:lineRule="exact"/>
              <w:rPr>
                <w:rFonts w:ascii="仿宋_GB2312" w:hAnsi="宋体" w:eastAsia="仿宋_GB2312"/>
                <w:kern w:val="0"/>
                <w:sz w:val="32"/>
                <w:szCs w:val="32"/>
              </w:rPr>
            </w:pPr>
            <w:r>
              <w:rPr>
                <w:rFonts w:hint="eastAsia" w:ascii="仿宋_GB2312" w:hAnsi="宋体" w:eastAsia="仿宋_GB2312"/>
                <w:kern w:val="0"/>
                <w:sz w:val="32"/>
                <w:szCs w:val="32"/>
              </w:rPr>
              <w:drawing>
                <wp:anchor distT="0" distB="0" distL="114300" distR="114300" simplePos="0" relativeHeight="251663360" behindDoc="0" locked="0" layoutInCell="1" allowOverlap="1">
                  <wp:simplePos x="0" y="0"/>
                  <wp:positionH relativeFrom="column">
                    <wp:posOffset>-11430</wp:posOffset>
                  </wp:positionH>
                  <wp:positionV relativeFrom="paragraph">
                    <wp:posOffset>-424815</wp:posOffset>
                  </wp:positionV>
                  <wp:extent cx="1638300" cy="1358900"/>
                  <wp:effectExtent l="0" t="133350" r="0" b="127000"/>
                  <wp:wrapSquare wrapText="bothSides"/>
                  <wp:docPr id="32" name="图片 4" descr="救生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 descr="救生舱"/>
                          <pic:cNvPicPr>
                            <a:picLocks noChangeAspect="1"/>
                          </pic:cNvPicPr>
                        </pic:nvPicPr>
                        <pic:blipFill>
                          <a:blip r:embed="rId8" cstate="print"/>
                          <a:srcRect l="9908" t="8855" r="13580" b="7208"/>
                          <a:stretch>
                            <a:fillRect/>
                          </a:stretch>
                        </pic:blipFill>
                        <pic:spPr>
                          <a:xfrm rot="5400000">
                            <a:off x="0" y="0"/>
                            <a:ext cx="1638300" cy="1358900"/>
                          </a:xfrm>
                          <a:prstGeom prst="rect">
                            <a:avLst/>
                          </a:prstGeom>
                          <a:noFill/>
                          <a:ln w="9525">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jc w:val="center"/>
        </w:trPr>
        <w:tc>
          <w:tcPr>
            <w:tcW w:w="4812" w:type="dxa"/>
            <w:tcBorders>
              <w:top w:val="single" w:color="auto" w:sz="12" w:space="0"/>
              <w:left w:val="single" w:color="auto" w:sz="12" w:space="0"/>
              <w:bottom w:val="single" w:color="auto" w:sz="12" w:space="0"/>
              <w:right w:val="single" w:color="auto" w:sz="12" w:space="0"/>
            </w:tcBorders>
            <w:vAlign w:val="center"/>
          </w:tcPr>
          <w:p>
            <w:pPr>
              <w:widowControl/>
              <w:snapToGrid w:val="0"/>
              <w:spacing w:line="560" w:lineRule="exact"/>
              <w:jc w:val="lef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宇航员3个，约长7，宽5，厚3</w:t>
            </w:r>
          </w:p>
        </w:tc>
        <w:tc>
          <w:tcPr>
            <w:tcW w:w="5386" w:type="dxa"/>
            <w:tcBorders>
              <w:top w:val="single" w:color="auto" w:sz="12" w:space="0"/>
              <w:left w:val="single" w:color="auto" w:sz="12" w:space="0"/>
              <w:bottom w:val="single" w:color="auto" w:sz="12" w:space="0"/>
              <w:right w:val="single" w:color="auto" w:sz="12" w:space="0"/>
            </w:tcBorders>
            <w:vAlign w:val="center"/>
          </w:tcPr>
          <w:p>
            <w:pPr>
              <w:snapToGrid w:val="0"/>
              <w:spacing w:line="56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救生舱3个：底座约11*6，高约13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1" w:hRule="atLeast"/>
          <w:jc w:val="center"/>
        </w:trPr>
        <w:tc>
          <w:tcPr>
            <w:tcW w:w="4812" w:type="dxa"/>
            <w:tcBorders>
              <w:top w:val="single" w:color="auto" w:sz="12" w:space="0"/>
              <w:left w:val="single" w:color="auto" w:sz="12" w:space="0"/>
              <w:bottom w:val="single" w:color="auto" w:sz="6" w:space="0"/>
              <w:right w:val="single" w:color="auto" w:sz="12" w:space="0"/>
            </w:tcBorders>
            <w:vAlign w:val="center"/>
          </w:tcPr>
          <w:p>
            <w:pPr>
              <w:widowControl/>
              <w:snapToGrid w:val="0"/>
              <w:spacing w:line="560" w:lineRule="exact"/>
              <w:jc w:val="left"/>
              <w:rPr>
                <w:rFonts w:ascii="仿宋_GB2312" w:hAnsi="宋体" w:eastAsia="仿宋_GB2312"/>
                <w:kern w:val="0"/>
                <w:sz w:val="32"/>
                <w:szCs w:val="32"/>
              </w:rPr>
            </w:pPr>
            <w:r>
              <w:rPr>
                <w:rFonts w:hint="eastAsia" w:ascii="仿宋_GB2312" w:hAnsi="宋体" w:eastAsia="仿宋_GB2312"/>
                <w:kern w:val="0"/>
                <w:sz w:val="32"/>
                <w:szCs w:val="32"/>
              </w:rPr>
              <w:drawing>
                <wp:anchor distT="0" distB="0" distL="114300" distR="114300" simplePos="0" relativeHeight="251664384" behindDoc="0" locked="0" layoutInCell="1" allowOverlap="1">
                  <wp:simplePos x="0" y="0"/>
                  <wp:positionH relativeFrom="column">
                    <wp:posOffset>-1426845</wp:posOffset>
                  </wp:positionH>
                  <wp:positionV relativeFrom="paragraph">
                    <wp:posOffset>81280</wp:posOffset>
                  </wp:positionV>
                  <wp:extent cx="1304925" cy="1457325"/>
                  <wp:effectExtent l="19050" t="0" r="9525" b="0"/>
                  <wp:wrapSquare wrapText="bothSides"/>
                  <wp:docPr id="33" name="图片 5" descr="IMG_0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 descr="IMG_0537"/>
                          <pic:cNvPicPr>
                            <a:picLocks noChangeAspect="1"/>
                          </pic:cNvPicPr>
                        </pic:nvPicPr>
                        <pic:blipFill>
                          <a:blip r:embed="rId9" cstate="print"/>
                          <a:srcRect l="10567" t="17542" r="9035" b="16080"/>
                          <a:stretch>
                            <a:fillRect/>
                          </a:stretch>
                        </pic:blipFill>
                        <pic:spPr>
                          <a:xfrm>
                            <a:off x="0" y="0"/>
                            <a:ext cx="1304925" cy="1457325"/>
                          </a:xfrm>
                          <a:prstGeom prst="rect">
                            <a:avLst/>
                          </a:prstGeom>
                          <a:noFill/>
                          <a:ln w="9525">
                            <a:noFill/>
                          </a:ln>
                        </pic:spPr>
                      </pic:pic>
                    </a:graphicData>
                  </a:graphic>
                </wp:anchor>
              </w:drawing>
            </w:r>
          </w:p>
        </w:tc>
        <w:tc>
          <w:tcPr>
            <w:tcW w:w="5386" w:type="dxa"/>
            <w:tcBorders>
              <w:top w:val="single" w:color="auto" w:sz="12" w:space="0"/>
              <w:left w:val="single" w:color="auto" w:sz="12" w:space="0"/>
              <w:bottom w:val="single" w:color="auto" w:sz="6" w:space="0"/>
              <w:right w:val="single" w:color="auto" w:sz="12" w:space="0"/>
            </w:tcBorders>
            <w:vAlign w:val="center"/>
          </w:tcPr>
          <w:p>
            <w:pPr>
              <w:snapToGrid w:val="0"/>
              <w:spacing w:line="560" w:lineRule="exact"/>
              <w:rPr>
                <w:rFonts w:ascii="仿宋_GB2312" w:hAnsi="宋体" w:eastAsia="仿宋_GB2312"/>
                <w:kern w:val="0"/>
                <w:sz w:val="32"/>
                <w:szCs w:val="32"/>
              </w:rPr>
            </w:pPr>
            <w:r>
              <w:rPr>
                <w:rFonts w:hint="eastAsia" w:ascii="仿宋_GB2312" w:hAnsi="宋体" w:eastAsia="仿宋_GB2312"/>
                <w:kern w:val="0"/>
                <w:sz w:val="32"/>
                <w:szCs w:val="32"/>
              </w:rPr>
              <w:drawing>
                <wp:anchor distT="0" distB="0" distL="114300" distR="114300" simplePos="0" relativeHeight="251665408" behindDoc="0" locked="0" layoutInCell="1" allowOverlap="1">
                  <wp:simplePos x="0" y="0"/>
                  <wp:positionH relativeFrom="column">
                    <wp:posOffset>-1569720</wp:posOffset>
                  </wp:positionH>
                  <wp:positionV relativeFrom="paragraph">
                    <wp:posOffset>157480</wp:posOffset>
                  </wp:positionV>
                  <wp:extent cx="1457325" cy="1266825"/>
                  <wp:effectExtent l="0" t="95250" r="0" b="85725"/>
                  <wp:wrapSquare wrapText="bothSides"/>
                  <wp:docPr id="34" name="图片 6" descr="IMG_0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 descr="IMG_0536"/>
                          <pic:cNvPicPr>
                            <a:picLocks noChangeAspect="1"/>
                          </pic:cNvPicPr>
                        </pic:nvPicPr>
                        <pic:blipFill>
                          <a:blip r:embed="rId10" cstate="print"/>
                          <a:srcRect l="16438" t="13939" r="24158" b="14537"/>
                          <a:stretch>
                            <a:fillRect/>
                          </a:stretch>
                        </pic:blipFill>
                        <pic:spPr>
                          <a:xfrm rot="5400000">
                            <a:off x="0" y="0"/>
                            <a:ext cx="1457325" cy="1266825"/>
                          </a:xfrm>
                          <a:prstGeom prst="rect">
                            <a:avLst/>
                          </a:prstGeom>
                          <a:noFill/>
                          <a:ln w="9525">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9" w:hRule="atLeast"/>
          <w:jc w:val="center"/>
        </w:trPr>
        <w:tc>
          <w:tcPr>
            <w:tcW w:w="4812" w:type="dxa"/>
            <w:tcBorders>
              <w:top w:val="single" w:color="auto" w:sz="12" w:space="0"/>
              <w:left w:val="single" w:color="auto" w:sz="12" w:space="0"/>
              <w:bottom w:val="single" w:color="auto" w:sz="12" w:space="0"/>
              <w:right w:val="single" w:color="auto" w:sz="12" w:space="0"/>
            </w:tcBorders>
            <w:vAlign w:val="center"/>
          </w:tcPr>
          <w:p>
            <w:pPr>
              <w:snapToGrid w:val="0"/>
              <w:spacing w:line="560" w:lineRule="exact"/>
              <w:rPr>
                <w:rFonts w:ascii="仿宋_GB2312" w:hAnsi="宋体" w:eastAsia="仿宋_GB2312"/>
                <w:kern w:val="0"/>
                <w:sz w:val="32"/>
                <w:szCs w:val="32"/>
              </w:rPr>
            </w:pPr>
            <w:r>
              <w:rPr>
                <w:rFonts w:hint="eastAsia" w:ascii="仿宋_GB2312" w:hAnsi="宋体" w:eastAsia="仿宋_GB2312" w:cs="仿宋_GB2312"/>
                <w:kern w:val="0"/>
                <w:sz w:val="32"/>
                <w:szCs w:val="32"/>
              </w:rPr>
              <w:t>任务道具初始状态：</w:t>
            </w:r>
          </w:p>
          <w:p>
            <w:pPr>
              <w:widowControl/>
              <w:snapToGrid w:val="0"/>
              <w:spacing w:line="560" w:lineRule="exact"/>
              <w:jc w:val="left"/>
              <w:rPr>
                <w:rFonts w:ascii="仿宋_GB2312" w:hAnsi="宋体" w:eastAsia="仿宋_GB2312"/>
                <w:kern w:val="0"/>
                <w:sz w:val="32"/>
                <w:szCs w:val="32"/>
              </w:rPr>
            </w:pPr>
            <w:r>
              <w:rPr>
                <w:rFonts w:hint="eastAsia" w:ascii="仿宋_GB2312" w:hAnsi="宋体" w:eastAsia="仿宋_GB2312" w:cs="仿宋_GB2312"/>
                <w:kern w:val="0"/>
                <w:sz w:val="32"/>
                <w:szCs w:val="32"/>
              </w:rPr>
              <w:t>宇航员平躺于救生舱平台上</w:t>
            </w:r>
          </w:p>
        </w:tc>
        <w:tc>
          <w:tcPr>
            <w:tcW w:w="5386" w:type="dxa"/>
            <w:tcBorders>
              <w:top w:val="single" w:color="auto" w:sz="12" w:space="0"/>
              <w:left w:val="single" w:color="auto" w:sz="12" w:space="0"/>
              <w:bottom w:val="single" w:color="auto" w:sz="12" w:space="0"/>
              <w:right w:val="single" w:color="auto" w:sz="12" w:space="0"/>
            </w:tcBorders>
            <w:vAlign w:val="center"/>
          </w:tcPr>
          <w:p>
            <w:pPr>
              <w:snapToGrid w:val="0"/>
              <w:spacing w:line="560" w:lineRule="exact"/>
              <w:rPr>
                <w:rFonts w:ascii="仿宋_GB2312" w:hAnsi="宋体" w:eastAsia="仿宋_GB2312"/>
                <w:kern w:val="0"/>
                <w:sz w:val="32"/>
                <w:szCs w:val="32"/>
              </w:rPr>
            </w:pPr>
            <w:r>
              <w:rPr>
                <w:rFonts w:hint="eastAsia" w:ascii="仿宋_GB2312" w:hAnsi="宋体" w:eastAsia="仿宋_GB2312" w:cs="仿宋_GB2312"/>
                <w:kern w:val="0"/>
                <w:sz w:val="32"/>
                <w:szCs w:val="32"/>
              </w:rPr>
              <w:t>拨动救生拨杆宇航员滑落状态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9" w:hRule="atLeast"/>
          <w:jc w:val="center"/>
        </w:trPr>
        <w:tc>
          <w:tcPr>
            <w:tcW w:w="4812" w:type="dxa"/>
            <w:tcBorders>
              <w:top w:val="single" w:color="auto" w:sz="12" w:space="0"/>
              <w:left w:val="single" w:color="auto" w:sz="12" w:space="0"/>
              <w:bottom w:val="single" w:color="auto" w:sz="12" w:space="0"/>
              <w:right w:val="single" w:color="auto" w:sz="12" w:space="0"/>
            </w:tcBorders>
            <w:vAlign w:val="center"/>
          </w:tcPr>
          <w:p>
            <w:pPr>
              <w:widowControl/>
              <w:snapToGrid w:val="0"/>
              <w:spacing w:line="560" w:lineRule="exact"/>
              <w:jc w:val="left"/>
              <w:rPr>
                <w:rFonts w:ascii="仿宋_GB2312" w:hAnsi="宋体" w:eastAsia="仿宋_GB2312" w:cs="仿宋_GB2312"/>
                <w:kern w:val="0"/>
                <w:sz w:val="32"/>
                <w:szCs w:val="32"/>
              </w:rPr>
            </w:pPr>
            <w:r>
              <w:rPr>
                <w:rFonts w:hint="eastAsia" w:ascii="仿宋_GB2312" w:hAnsi="宋体" w:eastAsia="仿宋_GB2312" w:cs="仿宋_GB2312"/>
                <w:kern w:val="0"/>
                <w:sz w:val="32"/>
                <w:szCs w:val="32"/>
              </w:rPr>
              <w:drawing>
                <wp:anchor distT="0" distB="0" distL="114300" distR="114300" simplePos="0" relativeHeight="251666432" behindDoc="0" locked="0" layoutInCell="1" allowOverlap="1">
                  <wp:simplePos x="0" y="0"/>
                  <wp:positionH relativeFrom="column">
                    <wp:posOffset>-1790700</wp:posOffset>
                  </wp:positionH>
                  <wp:positionV relativeFrom="paragraph">
                    <wp:posOffset>167005</wp:posOffset>
                  </wp:positionV>
                  <wp:extent cx="1583690" cy="1143000"/>
                  <wp:effectExtent l="19050" t="0" r="0" b="0"/>
                  <wp:wrapSquare wrapText="bothSides"/>
                  <wp:docPr id="35" name="图片 11" descr="QQ图片20180104154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1" descr="QQ图片20180104154513"/>
                          <pic:cNvPicPr>
                            <a:picLocks noChangeAspect="1"/>
                          </pic:cNvPicPr>
                        </pic:nvPicPr>
                        <pic:blipFill>
                          <a:blip r:embed="rId11" cstate="print"/>
                          <a:stretch>
                            <a:fillRect/>
                          </a:stretch>
                        </pic:blipFill>
                        <pic:spPr>
                          <a:xfrm>
                            <a:off x="0" y="0"/>
                            <a:ext cx="1583690" cy="1143000"/>
                          </a:xfrm>
                          <a:prstGeom prst="rect">
                            <a:avLst/>
                          </a:prstGeom>
                          <a:noFill/>
                          <a:ln w="9525">
                            <a:noFill/>
                          </a:ln>
                        </pic:spPr>
                      </pic:pic>
                    </a:graphicData>
                  </a:graphic>
                </wp:anchor>
              </w:drawing>
            </w:r>
          </w:p>
          <w:p>
            <w:pPr>
              <w:widowControl/>
              <w:snapToGrid w:val="0"/>
              <w:spacing w:line="560" w:lineRule="exact"/>
              <w:jc w:val="left"/>
              <w:rPr>
                <w:rFonts w:ascii="仿宋_GB2312" w:hAnsi="宋体" w:eastAsia="仿宋_GB2312" w:cs="仿宋_GB2312"/>
                <w:kern w:val="0"/>
                <w:sz w:val="32"/>
                <w:szCs w:val="32"/>
              </w:rPr>
            </w:pPr>
          </w:p>
          <w:p>
            <w:pPr>
              <w:widowControl/>
              <w:snapToGrid w:val="0"/>
              <w:spacing w:line="560" w:lineRule="exact"/>
              <w:jc w:val="left"/>
              <w:rPr>
                <w:rFonts w:ascii="仿宋_GB2312" w:hAnsi="宋体" w:eastAsia="仿宋_GB2312" w:cs="仿宋_GB2312"/>
                <w:kern w:val="0"/>
                <w:sz w:val="32"/>
                <w:szCs w:val="32"/>
              </w:rPr>
            </w:pPr>
          </w:p>
          <w:p>
            <w:pPr>
              <w:widowControl/>
              <w:snapToGrid w:val="0"/>
              <w:spacing w:line="560" w:lineRule="exact"/>
              <w:jc w:val="left"/>
              <w:rPr>
                <w:rFonts w:ascii="仿宋_GB2312" w:hAnsi="宋体" w:eastAsia="仿宋_GB2312" w:cs="仿宋_GB2312"/>
                <w:kern w:val="0"/>
                <w:sz w:val="32"/>
                <w:szCs w:val="32"/>
              </w:rPr>
            </w:pPr>
          </w:p>
        </w:tc>
        <w:tc>
          <w:tcPr>
            <w:tcW w:w="5386" w:type="dxa"/>
            <w:tcBorders>
              <w:top w:val="single" w:color="auto" w:sz="12" w:space="0"/>
              <w:left w:val="single" w:color="auto" w:sz="12" w:space="0"/>
              <w:bottom w:val="single" w:color="auto" w:sz="12" w:space="0"/>
              <w:right w:val="single" w:color="auto" w:sz="12" w:space="0"/>
            </w:tcBorders>
            <w:vAlign w:val="center"/>
          </w:tcPr>
          <w:p>
            <w:pPr>
              <w:snapToGrid w:val="0"/>
              <w:spacing w:line="560" w:lineRule="exact"/>
              <w:rPr>
                <w:rFonts w:ascii="仿宋_GB2312" w:hAnsi="宋体" w:eastAsia="仿宋_GB2312" w:cs="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9" w:hRule="atLeast"/>
          <w:jc w:val="center"/>
        </w:trPr>
        <w:tc>
          <w:tcPr>
            <w:tcW w:w="4812" w:type="dxa"/>
            <w:tcBorders>
              <w:top w:val="single" w:color="auto" w:sz="12" w:space="0"/>
              <w:left w:val="single" w:color="auto" w:sz="12" w:space="0"/>
              <w:bottom w:val="single" w:color="auto" w:sz="12" w:space="0"/>
              <w:right w:val="single" w:color="auto" w:sz="12" w:space="0"/>
            </w:tcBorders>
            <w:vAlign w:val="center"/>
          </w:tcPr>
          <w:p>
            <w:pPr>
              <w:widowControl/>
              <w:snapToGrid w:val="0"/>
              <w:spacing w:line="560" w:lineRule="exact"/>
              <w:jc w:val="lef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巨石：1个，现场抽签决定放置于地图中一个待拼装块上面，长23，宽15，高7.5</w:t>
            </w:r>
          </w:p>
        </w:tc>
        <w:tc>
          <w:tcPr>
            <w:tcW w:w="5386" w:type="dxa"/>
            <w:tcBorders>
              <w:top w:val="single" w:color="auto" w:sz="12" w:space="0"/>
              <w:left w:val="single" w:color="auto" w:sz="12" w:space="0"/>
              <w:bottom w:val="single" w:color="auto" w:sz="12" w:space="0"/>
              <w:right w:val="single" w:color="auto" w:sz="12" w:space="0"/>
            </w:tcBorders>
            <w:vAlign w:val="center"/>
          </w:tcPr>
          <w:p>
            <w:pPr>
              <w:snapToGrid w:val="0"/>
              <w:spacing w:line="560" w:lineRule="exact"/>
              <w:rPr>
                <w:rFonts w:ascii="仿宋_GB2312" w:hAnsi="宋体" w:eastAsia="仿宋_GB2312" w:cs="仿宋_GB2312"/>
                <w:kern w:val="0"/>
                <w:sz w:val="32"/>
                <w:szCs w:val="32"/>
              </w:rPr>
            </w:pPr>
          </w:p>
        </w:tc>
      </w:tr>
    </w:tbl>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注：救生舱底座将固定于场地指定位置，固定方法：用约1CM宽、长3CM透明胶粘于场地上，只能是相对稳固。</w:t>
      </w:r>
    </w:p>
    <w:p>
      <w:pPr>
        <w:widowControl/>
        <w:snapToGrid w:val="0"/>
        <w:spacing w:line="560" w:lineRule="exact"/>
        <w:ind w:firstLine="640" w:firstLineChars="200"/>
        <w:rPr>
          <w:rFonts w:ascii="楷体_GB2312" w:hAnsi="宋体" w:eastAsia="楷体_GB2312" w:cs="仿宋_GB2312"/>
          <w:sz w:val="32"/>
          <w:szCs w:val="32"/>
        </w:rPr>
      </w:pPr>
      <w:r>
        <w:rPr>
          <w:rFonts w:hint="eastAsia" w:ascii="楷体_GB2312" w:hAnsi="宋体" w:eastAsia="楷体_GB2312" w:cs="仿宋_GB2312"/>
          <w:sz w:val="32"/>
          <w:szCs w:val="32"/>
        </w:rPr>
        <w:t>3.起点与终点</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起点为主底色蓝色的地球，直径为35厘米的圆形，终点为底色蓝色基地尺寸为40*40里面正方形。</w:t>
      </w:r>
    </w:p>
    <w:p>
      <w:pPr>
        <w:widowControl/>
        <w:snapToGrid w:val="0"/>
        <w:spacing w:line="560" w:lineRule="exact"/>
        <w:ind w:firstLine="640" w:firstLineChars="200"/>
        <w:rPr>
          <w:rFonts w:ascii="楷体_GB2312" w:hAnsi="宋体" w:eastAsia="楷体_GB2312" w:cs="仿宋_GB2312"/>
          <w:sz w:val="32"/>
          <w:szCs w:val="32"/>
        </w:rPr>
      </w:pPr>
      <w:r>
        <w:rPr>
          <w:rFonts w:hint="eastAsia" w:ascii="楷体_GB2312" w:hAnsi="宋体" w:eastAsia="楷体_GB2312" w:cs="仿宋_GB2312"/>
          <w:sz w:val="32"/>
          <w:szCs w:val="32"/>
        </w:rPr>
        <w:t>4.主线：</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主线黑色宽2厘米。</w:t>
      </w:r>
    </w:p>
    <w:p>
      <w:pPr>
        <w:widowControl/>
        <w:snapToGrid w:val="0"/>
        <w:spacing w:line="560" w:lineRule="exact"/>
        <w:ind w:firstLine="640" w:firstLineChars="200"/>
        <w:rPr>
          <w:rFonts w:ascii="楷体_GB2312" w:hAnsi="宋体" w:eastAsia="楷体_GB2312" w:cs="仿宋_GB2312"/>
          <w:sz w:val="32"/>
          <w:szCs w:val="32"/>
        </w:rPr>
      </w:pPr>
      <w:r>
        <w:rPr>
          <w:rFonts w:hint="eastAsia" w:ascii="楷体_GB2312" w:hAnsi="宋体" w:eastAsia="楷体_GB2312" w:cs="仿宋_GB2312"/>
          <w:sz w:val="32"/>
          <w:szCs w:val="32"/>
        </w:rPr>
        <w:t>5.任务框：</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5.1着陆点为深黄色，</w:t>
      </w:r>
      <w:r>
        <w:rPr>
          <w:rFonts w:hint="eastAsia" w:ascii="仿宋_GB2312" w:hAnsi="仿宋" w:eastAsia="仿宋_GB2312" w:cs="仿宋"/>
          <w:sz w:val="32"/>
          <w:szCs w:val="32"/>
        </w:rPr>
        <w:t>50*20CM；</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5.2待拼装块虚线为淡黄色，49*49CM（为了拼装块要完全覆盖淡黄虚线，线有宽度所以略小）；</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5.3所有任务边框黑色线宽1厘米,任务框约长11CM宽6CM。</w:t>
      </w:r>
    </w:p>
    <w:p>
      <w:pPr>
        <w:widowControl/>
        <w:snapToGrid w:val="0"/>
        <w:spacing w:line="560" w:lineRule="exact"/>
        <w:ind w:firstLine="640" w:firstLineChars="200"/>
        <w:rPr>
          <w:rFonts w:ascii="楷体_GB2312" w:hAnsi="宋体" w:eastAsia="楷体_GB2312" w:cs="仿宋_GB2312"/>
          <w:sz w:val="32"/>
          <w:szCs w:val="32"/>
        </w:rPr>
      </w:pPr>
      <w:r>
        <w:rPr>
          <w:rFonts w:hint="eastAsia" w:ascii="楷体_GB2312" w:hAnsi="宋体" w:eastAsia="楷体_GB2312" w:cs="仿宋_GB2312"/>
          <w:sz w:val="32"/>
          <w:szCs w:val="32"/>
        </w:rPr>
        <w:t>6.赛场环境</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机器人比赛场地环境为冷光源、低照度、无磁场干扰。但由于一般赛场环境的不确定因素较多，例如，场地表面可能有纹路和不平整，边框上有裂缝，光照条件有变化等等。参赛选手在设计机器人时应考虑各种应对措施。</w:t>
      </w:r>
    </w:p>
    <w:p>
      <w:pPr>
        <w:numPr>
          <w:ilvl w:val="0"/>
          <w:numId w:val="1"/>
        </w:num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评分标准</w:t>
      </w:r>
    </w:p>
    <w:p>
      <w:pPr>
        <w:spacing w:line="560" w:lineRule="atLeast"/>
        <w:ind w:left="640"/>
        <w:rPr>
          <w:rFonts w:ascii="仿宋_GB2312" w:hAnsi="仿宋" w:eastAsia="仿宋_GB2312" w:cs="仿宋"/>
          <w:color w:val="000000"/>
          <w:sz w:val="32"/>
          <w:szCs w:val="32"/>
        </w:rPr>
      </w:pPr>
      <w:r>
        <w:rPr>
          <w:rFonts w:hint="eastAsia" w:ascii="仿宋_GB2312" w:hAnsi="仿宋" w:eastAsia="仿宋_GB2312" w:cs="仿宋"/>
          <w:color w:val="000000"/>
          <w:sz w:val="32"/>
          <w:szCs w:val="32"/>
        </w:rPr>
        <w:t>最终得分=搭建任务得分+竞赛任务得分。</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楷体_GB2312" w:hAnsi="宋体" w:eastAsia="楷体_GB2312" w:cs="仿宋_GB2312"/>
          <w:sz w:val="32"/>
          <w:szCs w:val="32"/>
        </w:rPr>
        <w:t>1.搭建任务及分值：</w:t>
      </w:r>
      <w:r>
        <w:rPr>
          <w:rFonts w:hint="eastAsia" w:ascii="仿宋_GB2312" w:hAnsi="仿宋" w:eastAsia="仿宋_GB2312" w:cs="仿宋"/>
          <w:color w:val="000000"/>
          <w:sz w:val="32"/>
          <w:szCs w:val="32"/>
        </w:rPr>
        <w:t>参赛队伍搭建完成机器人，并由裁判员检查完毕贴上竞赛编号标签可获得20分。</w:t>
      </w:r>
    </w:p>
    <w:p>
      <w:pPr>
        <w:widowControl/>
        <w:snapToGrid w:val="0"/>
        <w:spacing w:line="560" w:lineRule="exact"/>
        <w:ind w:firstLine="640" w:firstLineChars="200"/>
        <w:jc w:val="left"/>
        <w:rPr>
          <w:rFonts w:ascii="楷体_GB2312" w:hAnsi="宋体" w:eastAsia="楷体_GB2312" w:cs="仿宋_GB2312"/>
          <w:sz w:val="32"/>
          <w:szCs w:val="32"/>
        </w:rPr>
      </w:pPr>
      <w:r>
        <w:rPr>
          <w:rFonts w:hint="eastAsia" w:ascii="楷体_GB2312" w:hAnsi="宋体" w:eastAsia="楷体_GB2312" w:cs="仿宋_GB2312"/>
          <w:sz w:val="32"/>
          <w:szCs w:val="32"/>
        </w:rPr>
        <w:t>2.竞赛任务及分值：</w:t>
      </w:r>
    </w:p>
    <w:p>
      <w:pPr>
        <w:widowControl/>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2.1小学组</w:t>
      </w:r>
    </w:p>
    <w:p>
      <w:pPr>
        <w:widowControl/>
        <w:snapToGrid w:val="0"/>
        <w:spacing w:line="560" w:lineRule="exact"/>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2.1.1到达着陆点并亮指示灯40分；</w:t>
      </w:r>
    </w:p>
    <w:p>
      <w:pPr>
        <w:widowControl/>
        <w:snapToGrid w:val="0"/>
        <w:spacing w:line="560" w:lineRule="exact"/>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2.1.2必须救援1个宇航员，分值为40分；</w:t>
      </w:r>
    </w:p>
    <w:p>
      <w:pPr>
        <w:widowControl/>
        <w:snapToGrid w:val="0"/>
        <w:spacing w:line="560" w:lineRule="exact"/>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2.1.3将该宇航员带回基地40分，多带不加分；</w:t>
      </w:r>
    </w:p>
    <w:p>
      <w:pPr>
        <w:widowControl/>
        <w:snapToGrid w:val="0"/>
        <w:spacing w:line="560" w:lineRule="exact"/>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2.1.4每通过一个拼装块加20分。</w:t>
      </w:r>
    </w:p>
    <w:p>
      <w:pPr>
        <w:widowControl/>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2.2初中组</w:t>
      </w:r>
    </w:p>
    <w:p>
      <w:pPr>
        <w:widowControl/>
        <w:snapToGrid w:val="0"/>
        <w:spacing w:line="560" w:lineRule="exact"/>
        <w:ind w:firstLine="640" w:firstLineChars="200"/>
        <w:rPr>
          <w:rFonts w:ascii="仿宋_GB2312" w:hAnsi="仿宋" w:eastAsia="仿宋_GB2312" w:cs="仿宋"/>
          <w:color w:val="000000"/>
          <w:sz w:val="32"/>
          <w:szCs w:val="32"/>
        </w:rPr>
      </w:pPr>
      <w:r>
        <w:rPr>
          <w:rFonts w:hint="eastAsia" w:ascii="仿宋_GB2312" w:hAnsi="宋体" w:eastAsia="仿宋_GB2312" w:cs="仿宋_GB2312"/>
          <w:sz w:val="32"/>
          <w:szCs w:val="32"/>
        </w:rPr>
        <w:t>2.2</w:t>
      </w:r>
      <w:r>
        <w:rPr>
          <w:rFonts w:hint="eastAsia" w:ascii="仿宋_GB2312" w:hAnsi="仿宋" w:eastAsia="仿宋_GB2312" w:cs="仿宋"/>
          <w:color w:val="000000"/>
          <w:sz w:val="32"/>
          <w:szCs w:val="32"/>
        </w:rPr>
        <w:t>.1到达着陆点并亮指示灯40分；</w:t>
      </w:r>
    </w:p>
    <w:p>
      <w:pPr>
        <w:widowControl/>
        <w:snapToGrid w:val="0"/>
        <w:spacing w:line="560" w:lineRule="exact"/>
        <w:ind w:firstLine="640" w:firstLineChars="200"/>
        <w:rPr>
          <w:rFonts w:ascii="仿宋_GB2312" w:hAnsi="仿宋" w:eastAsia="仿宋_GB2312" w:cs="仿宋"/>
          <w:color w:val="000000"/>
          <w:sz w:val="32"/>
          <w:szCs w:val="32"/>
        </w:rPr>
      </w:pPr>
      <w:r>
        <w:rPr>
          <w:rFonts w:hint="eastAsia" w:ascii="仿宋_GB2312" w:hAnsi="宋体" w:eastAsia="仿宋_GB2312" w:cs="仿宋_GB2312"/>
          <w:sz w:val="32"/>
          <w:szCs w:val="32"/>
        </w:rPr>
        <w:t>2.2</w:t>
      </w:r>
      <w:r>
        <w:rPr>
          <w:rFonts w:hint="eastAsia" w:ascii="仿宋_GB2312" w:hAnsi="仿宋" w:eastAsia="仿宋_GB2312" w:cs="仿宋"/>
          <w:color w:val="000000"/>
          <w:sz w:val="32"/>
          <w:szCs w:val="32"/>
        </w:rPr>
        <w:t>.2必须救援2个宇航员，每个分值为40分；</w:t>
      </w:r>
    </w:p>
    <w:p>
      <w:pPr>
        <w:widowControl/>
        <w:snapToGrid w:val="0"/>
        <w:spacing w:line="560" w:lineRule="exact"/>
        <w:ind w:firstLine="640" w:firstLineChars="200"/>
        <w:rPr>
          <w:rFonts w:ascii="仿宋_GB2312" w:hAnsi="仿宋" w:eastAsia="仿宋_GB2312" w:cs="仿宋"/>
          <w:color w:val="000000"/>
          <w:sz w:val="32"/>
          <w:szCs w:val="32"/>
        </w:rPr>
      </w:pPr>
      <w:r>
        <w:rPr>
          <w:rFonts w:hint="eastAsia" w:ascii="仿宋_GB2312" w:hAnsi="宋体" w:eastAsia="仿宋_GB2312" w:cs="仿宋_GB2312"/>
          <w:sz w:val="32"/>
          <w:szCs w:val="32"/>
        </w:rPr>
        <w:t>2.2</w:t>
      </w:r>
      <w:r>
        <w:rPr>
          <w:rFonts w:hint="eastAsia" w:ascii="仿宋_GB2312" w:hAnsi="仿宋" w:eastAsia="仿宋_GB2312" w:cs="仿宋"/>
          <w:color w:val="000000"/>
          <w:sz w:val="32"/>
          <w:szCs w:val="32"/>
        </w:rPr>
        <w:t>.3将此2个宇航员带回基地40分，多带不加分；</w:t>
      </w:r>
    </w:p>
    <w:p>
      <w:pPr>
        <w:widowControl/>
        <w:snapToGrid w:val="0"/>
        <w:spacing w:line="560" w:lineRule="exact"/>
        <w:ind w:firstLine="640" w:firstLineChars="200"/>
        <w:rPr>
          <w:rFonts w:ascii="仿宋_GB2312" w:hAnsi="仿宋" w:eastAsia="仿宋_GB2312" w:cs="仿宋"/>
          <w:color w:val="000000"/>
          <w:sz w:val="32"/>
          <w:szCs w:val="32"/>
        </w:rPr>
      </w:pPr>
      <w:r>
        <w:rPr>
          <w:rFonts w:hint="eastAsia" w:ascii="仿宋_GB2312" w:hAnsi="宋体" w:eastAsia="仿宋_GB2312" w:cs="仿宋_GB2312"/>
          <w:sz w:val="32"/>
          <w:szCs w:val="32"/>
        </w:rPr>
        <w:t>2.2</w:t>
      </w:r>
      <w:r>
        <w:rPr>
          <w:rFonts w:hint="eastAsia" w:ascii="仿宋_GB2312" w:hAnsi="仿宋" w:eastAsia="仿宋_GB2312" w:cs="仿宋"/>
          <w:color w:val="000000"/>
          <w:sz w:val="32"/>
          <w:szCs w:val="32"/>
        </w:rPr>
        <w:t>.4每通过一个拼装块加20分。</w:t>
      </w:r>
    </w:p>
    <w:p>
      <w:pPr>
        <w:widowControl/>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2.3高中组</w:t>
      </w:r>
    </w:p>
    <w:p>
      <w:pPr>
        <w:widowControl/>
        <w:snapToGrid w:val="0"/>
        <w:spacing w:line="560" w:lineRule="exact"/>
        <w:ind w:firstLine="640" w:firstLineChars="200"/>
        <w:rPr>
          <w:rFonts w:ascii="仿宋_GB2312" w:hAnsi="仿宋" w:eastAsia="仿宋_GB2312" w:cs="仿宋"/>
          <w:color w:val="000000"/>
          <w:sz w:val="32"/>
          <w:szCs w:val="32"/>
        </w:rPr>
      </w:pPr>
      <w:r>
        <w:rPr>
          <w:rFonts w:hint="eastAsia" w:ascii="仿宋_GB2312" w:hAnsi="宋体" w:eastAsia="仿宋_GB2312" w:cs="仿宋_GB2312"/>
          <w:sz w:val="32"/>
          <w:szCs w:val="32"/>
        </w:rPr>
        <w:t>2.3</w:t>
      </w:r>
      <w:r>
        <w:rPr>
          <w:rFonts w:hint="eastAsia" w:ascii="仿宋_GB2312" w:hAnsi="仿宋" w:eastAsia="仿宋_GB2312" w:cs="仿宋"/>
          <w:color w:val="000000"/>
          <w:sz w:val="32"/>
          <w:szCs w:val="32"/>
        </w:rPr>
        <w:t>.1到达着陆点并亮指示灯40分；</w:t>
      </w:r>
    </w:p>
    <w:p>
      <w:pPr>
        <w:widowControl/>
        <w:snapToGrid w:val="0"/>
        <w:spacing w:line="560" w:lineRule="exact"/>
        <w:ind w:firstLine="640" w:firstLineChars="200"/>
        <w:rPr>
          <w:rFonts w:ascii="仿宋_GB2312" w:hAnsi="仿宋" w:eastAsia="仿宋_GB2312" w:cs="仿宋"/>
          <w:color w:val="000000"/>
          <w:sz w:val="32"/>
          <w:szCs w:val="32"/>
        </w:rPr>
      </w:pPr>
      <w:r>
        <w:rPr>
          <w:rFonts w:hint="eastAsia" w:ascii="仿宋_GB2312" w:hAnsi="宋体" w:eastAsia="仿宋_GB2312" w:cs="仿宋_GB2312"/>
          <w:sz w:val="32"/>
          <w:szCs w:val="32"/>
        </w:rPr>
        <w:t>2.3</w:t>
      </w:r>
      <w:r>
        <w:rPr>
          <w:rFonts w:hint="eastAsia" w:ascii="仿宋_GB2312" w:hAnsi="仿宋" w:eastAsia="仿宋_GB2312" w:cs="仿宋"/>
          <w:color w:val="000000"/>
          <w:sz w:val="32"/>
          <w:szCs w:val="32"/>
        </w:rPr>
        <w:t>.2必须救援3个宇航员，每个分值为40分；</w:t>
      </w:r>
    </w:p>
    <w:p>
      <w:pPr>
        <w:widowControl/>
        <w:snapToGrid w:val="0"/>
        <w:spacing w:line="560" w:lineRule="exact"/>
        <w:ind w:firstLine="640" w:firstLineChars="200"/>
        <w:rPr>
          <w:rFonts w:ascii="仿宋_GB2312" w:hAnsi="仿宋" w:eastAsia="仿宋_GB2312" w:cs="仿宋"/>
          <w:color w:val="000000"/>
          <w:sz w:val="32"/>
          <w:szCs w:val="32"/>
        </w:rPr>
      </w:pPr>
      <w:r>
        <w:rPr>
          <w:rFonts w:hint="eastAsia" w:ascii="仿宋_GB2312" w:hAnsi="宋体" w:eastAsia="仿宋_GB2312" w:cs="仿宋_GB2312"/>
          <w:sz w:val="32"/>
          <w:szCs w:val="32"/>
        </w:rPr>
        <w:t>2.3</w:t>
      </w:r>
      <w:r>
        <w:rPr>
          <w:rFonts w:hint="eastAsia" w:ascii="仿宋_GB2312" w:hAnsi="仿宋" w:eastAsia="仿宋_GB2312" w:cs="仿宋"/>
          <w:color w:val="000000"/>
          <w:sz w:val="32"/>
          <w:szCs w:val="32"/>
        </w:rPr>
        <w:t>.3将此3个宇航员带回基地40分，多带不加分；</w:t>
      </w:r>
    </w:p>
    <w:p>
      <w:pPr>
        <w:widowControl/>
        <w:snapToGrid w:val="0"/>
        <w:spacing w:line="560" w:lineRule="exact"/>
        <w:ind w:firstLine="640" w:firstLineChars="200"/>
        <w:rPr>
          <w:rFonts w:ascii="仿宋_GB2312" w:hAnsi="仿宋" w:eastAsia="仿宋_GB2312" w:cs="仿宋"/>
          <w:color w:val="000000"/>
          <w:sz w:val="32"/>
          <w:szCs w:val="32"/>
        </w:rPr>
      </w:pPr>
      <w:r>
        <w:rPr>
          <w:rFonts w:hint="eastAsia" w:ascii="仿宋_GB2312" w:hAnsi="宋体" w:eastAsia="仿宋_GB2312" w:cs="仿宋_GB2312"/>
          <w:sz w:val="32"/>
          <w:szCs w:val="32"/>
        </w:rPr>
        <w:t>2.3</w:t>
      </w:r>
      <w:r>
        <w:rPr>
          <w:rFonts w:hint="eastAsia" w:ascii="仿宋_GB2312" w:hAnsi="仿宋" w:eastAsia="仿宋_GB2312" w:cs="仿宋"/>
          <w:color w:val="000000"/>
          <w:sz w:val="32"/>
          <w:szCs w:val="32"/>
        </w:rPr>
        <w:t>.4每通过一个拼装块加20分。</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2.4竞赛任务得分=40分（着陆）+40分×N(规定救援宇航员数量)+40分（成功带回基地并停止）+20分×N（通过拼装块的数量）；每位参赛选手竞赛2轮，两轮取一轮最好成绩。得分相同的情况则参考完成时间。</w:t>
      </w:r>
    </w:p>
    <w:p>
      <w:pPr>
        <w:widowControl/>
        <w:snapToGrid w:val="0"/>
        <w:spacing w:line="560" w:lineRule="exact"/>
        <w:ind w:firstLine="640" w:firstLineChars="200"/>
        <w:jc w:val="left"/>
        <w:rPr>
          <w:rFonts w:ascii="楷体_GB2312" w:hAnsi="宋体" w:eastAsia="楷体_GB2312" w:cs="仿宋_GB2312"/>
          <w:sz w:val="32"/>
          <w:szCs w:val="32"/>
        </w:rPr>
      </w:pPr>
      <w:r>
        <w:rPr>
          <w:rFonts w:hint="eastAsia" w:ascii="楷体_GB2312" w:hAnsi="宋体" w:eastAsia="楷体_GB2312" w:cs="仿宋_GB2312"/>
          <w:sz w:val="32"/>
          <w:szCs w:val="32"/>
        </w:rPr>
        <w:t>3.任务要求</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3.1出发</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比赛开始时机器人必须在“地球”内启动。要求机器人的垂直投影部分不得超出地球边界，否则会被要求重新启动。</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3.2到达着陆点</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机器人50%以上垂直投影进入“着陆点”区域，亮指示灯，即认为机器人已经登陆成功，方可记分。</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3.3回基地</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机器人50%以上垂直投影进入“基地”区域，且停止运动，即认为机器人已经回到“基地”。</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3.4执行任务</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任何组别都可以任意选择搜救对象，任意选择行动路线，机器人必须严格沿着黑色线路运行，通过拼装块的判定为，从一个方向进入，从其他方向离开才算通一个拼装块。垂直投影完全脱离轨迹黑线（以及拼装块黑线），出现1次扣10分，出现2次即判定失败，之前得分有效，时间按90秒计算，达到着陆点必须是第一个完成的任务，回到基地必须是最后一个才完成的任务。</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3.5各组别自行选择救援哪个宇航员，搜救的顺序也没有规定，这些都由参赛队员自行决定。</w:t>
      </w:r>
    </w:p>
    <w:p>
      <w:pPr>
        <w:snapToGrid w:val="0"/>
        <w:spacing w:line="560" w:lineRule="exact"/>
        <w:ind w:firstLine="630" w:firstLineChars="197"/>
        <w:rPr>
          <w:rFonts w:ascii="黑体" w:hAnsi="黑体" w:eastAsia="黑体"/>
          <w:sz w:val="32"/>
          <w:szCs w:val="32"/>
        </w:rPr>
      </w:pPr>
      <w:r>
        <w:rPr>
          <w:rFonts w:hint="eastAsia" w:ascii="黑体" w:hAnsi="黑体" w:eastAsia="黑体" w:cs="黑体"/>
          <w:sz w:val="32"/>
          <w:szCs w:val="32"/>
        </w:rPr>
        <w:t>五、犯规与处罚</w:t>
      </w:r>
    </w:p>
    <w:p>
      <w:pPr>
        <w:snapToGrid w:val="0"/>
        <w:spacing w:line="560" w:lineRule="exact"/>
        <w:ind w:firstLine="630" w:firstLineChars="197"/>
        <w:rPr>
          <w:rFonts w:ascii="仿宋_GB2312" w:hAnsi="仿宋" w:eastAsia="仿宋_GB2312" w:cs="仿宋"/>
          <w:color w:val="000000"/>
          <w:sz w:val="32"/>
          <w:szCs w:val="32"/>
        </w:rPr>
      </w:pPr>
      <w:r>
        <w:rPr>
          <w:rFonts w:hint="eastAsia" w:ascii="仿宋_GB2312" w:hAnsi="仿宋" w:eastAsia="仿宋_GB2312"/>
          <w:color w:val="000000"/>
          <w:sz w:val="32"/>
          <w:szCs w:val="32"/>
        </w:rPr>
        <w:t>1.</w:t>
      </w:r>
      <w:r>
        <w:rPr>
          <w:rFonts w:hint="eastAsia" w:ascii="仿宋_GB2312" w:hAnsi="仿宋" w:eastAsia="仿宋_GB2312" w:cs="仿宋"/>
          <w:color w:val="000000"/>
          <w:sz w:val="32"/>
          <w:szCs w:val="32"/>
        </w:rPr>
        <w:t>机器人在任务执行过程中，未经裁判允许参赛队员一旦接触机器人或90秒内未完成任务，则本轮无得分；</w:t>
      </w:r>
    </w:p>
    <w:p>
      <w:pPr>
        <w:snapToGrid w:val="0"/>
        <w:spacing w:line="560" w:lineRule="exact"/>
        <w:ind w:firstLine="630" w:firstLineChars="197"/>
        <w:rPr>
          <w:rFonts w:ascii="仿宋_GB2312" w:hAnsi="仿宋" w:eastAsia="仿宋_GB2312" w:cs="仿宋"/>
          <w:color w:val="000000"/>
          <w:sz w:val="32"/>
          <w:szCs w:val="32"/>
        </w:rPr>
      </w:pPr>
      <w:r>
        <w:rPr>
          <w:rFonts w:hint="eastAsia" w:ascii="仿宋_GB2312" w:hAnsi="仿宋" w:eastAsia="仿宋_GB2312" w:cs="仿宋"/>
          <w:color w:val="000000"/>
          <w:sz w:val="32"/>
          <w:szCs w:val="32"/>
        </w:rPr>
        <w:t>2.机器人在任务执行过程中，碰到（接触）“巨石”，每出现一次扣30分。</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3.比赛过程中，机器人垂直投影完全脱离轨迹线，每出现一次会被扣除10分，出现2次即判定失败，已完成任务的得分有效，时间按90秒计算。</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4.机器人跑出比赛场地，则本轮比赛结束，已完成任务的得分有效，时间按90秒计算。</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5.机器人破坏场地，或撞倒场地道具，每出现一次会被扣除10分。</w:t>
      </w:r>
      <w:r>
        <w:rPr>
          <w:rFonts w:hint="eastAsia" w:ascii="仿宋_GB2312" w:hAnsi="仿宋" w:eastAsia="仿宋_GB2312"/>
          <w:color w:val="000000"/>
          <w:sz w:val="32"/>
          <w:szCs w:val="32"/>
        </w:rPr>
        <w:t xml:space="preserve"> </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6.如机器人需要重启动，参赛队员可向裁判提出要求，裁判允许后，参赛队员方可进场取机器（注意保持场地清洁）。每轮重启请求只有1次机会，且计时不停止。</w:t>
      </w:r>
    </w:p>
    <w:p>
      <w:pPr>
        <w:snapToGrid w:val="0"/>
        <w:spacing w:line="560" w:lineRule="exact"/>
        <w:ind w:firstLine="630" w:firstLineChars="197"/>
        <w:rPr>
          <w:rFonts w:ascii="黑体" w:hAnsi="黑体" w:eastAsia="黑体"/>
          <w:sz w:val="32"/>
          <w:szCs w:val="32"/>
        </w:rPr>
      </w:pPr>
      <w:r>
        <w:rPr>
          <w:rFonts w:hint="eastAsia" w:ascii="黑体" w:hAnsi="黑体" w:eastAsia="黑体" w:cs="黑体"/>
          <w:sz w:val="32"/>
          <w:szCs w:val="32"/>
        </w:rPr>
        <w:t>六、竞赛要求</w:t>
      </w:r>
    </w:p>
    <w:p>
      <w:pPr>
        <w:widowControl/>
        <w:snapToGrid w:val="0"/>
        <w:spacing w:line="560" w:lineRule="exact"/>
        <w:ind w:firstLine="640" w:firstLineChars="200"/>
        <w:jc w:val="left"/>
        <w:rPr>
          <w:rFonts w:ascii="楷体_GB2312" w:hAnsi="宋体" w:eastAsia="楷体_GB2312" w:cs="仿宋_GB2312"/>
          <w:sz w:val="32"/>
          <w:szCs w:val="32"/>
        </w:rPr>
      </w:pPr>
      <w:r>
        <w:rPr>
          <w:rFonts w:hint="eastAsia" w:ascii="楷体_GB2312" w:hAnsi="宋体" w:eastAsia="楷体_GB2312" w:cs="仿宋_GB2312"/>
          <w:sz w:val="32"/>
          <w:szCs w:val="32"/>
        </w:rPr>
        <w:t>1.参赛资格</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1.1“火星救援”机器人挑战赛为个人赛，学生必须是截止到2018年6月仍然在校；</w:t>
      </w:r>
    </w:p>
    <w:p>
      <w:pPr>
        <w:widowControl/>
        <w:snapToGrid w:val="0"/>
        <w:spacing w:line="560" w:lineRule="exact"/>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1.2参赛队员应以积极的心态面对和自主地处理在比赛中遇到的所有问题，自尊、自重，友善地对待和尊重队友、对手、裁判员和所有为比赛付出辛劳的人，努力把自己培养成为有健全人格和健康心理的人。 </w:t>
      </w:r>
    </w:p>
    <w:p>
      <w:pPr>
        <w:widowControl/>
        <w:snapToGrid w:val="0"/>
        <w:spacing w:line="560" w:lineRule="exact"/>
        <w:ind w:firstLine="640" w:firstLineChars="200"/>
        <w:jc w:val="left"/>
        <w:rPr>
          <w:rFonts w:ascii="楷体_GB2312" w:hAnsi="宋体" w:eastAsia="楷体_GB2312" w:cs="仿宋_GB2312"/>
          <w:sz w:val="32"/>
          <w:szCs w:val="32"/>
        </w:rPr>
      </w:pPr>
      <w:r>
        <w:rPr>
          <w:rFonts w:hint="eastAsia" w:ascii="楷体_GB2312" w:hAnsi="宋体" w:eastAsia="楷体_GB2312" w:cs="仿宋_GB2312"/>
          <w:sz w:val="32"/>
          <w:szCs w:val="32"/>
        </w:rPr>
        <w:t>2.竞赛组别</w:t>
      </w:r>
    </w:p>
    <w:p>
      <w:pPr>
        <w:widowControl/>
        <w:snapToGrid w:val="0"/>
        <w:spacing w:line="560" w:lineRule="exact"/>
        <w:ind w:firstLine="640" w:firstLineChars="200"/>
        <w:rPr>
          <w:rFonts w:ascii="方正楷体简体" w:hAnsi="仿宋" w:eastAsia="方正楷体简体" w:cs="仿宋"/>
          <w:color w:val="000000"/>
          <w:sz w:val="32"/>
          <w:szCs w:val="32"/>
        </w:rPr>
      </w:pPr>
      <w:r>
        <w:rPr>
          <w:rFonts w:hint="eastAsia" w:ascii="仿宋_GB2312" w:hAnsi="仿宋" w:eastAsia="仿宋_GB2312" w:cs="仿宋"/>
          <w:color w:val="000000"/>
          <w:sz w:val="32"/>
          <w:szCs w:val="32"/>
        </w:rPr>
        <w:t>“火星救援”机器人挑战赛按小学、初中、高中三个组别分别进行。</w:t>
      </w:r>
    </w:p>
    <w:p>
      <w:pPr>
        <w:widowControl/>
        <w:snapToGrid w:val="0"/>
        <w:spacing w:line="560" w:lineRule="exact"/>
        <w:ind w:firstLine="640" w:firstLineChars="200"/>
        <w:jc w:val="left"/>
        <w:rPr>
          <w:rFonts w:ascii="楷体_GB2312" w:hAnsi="宋体" w:eastAsia="楷体_GB2312" w:cs="仿宋_GB2312"/>
          <w:sz w:val="32"/>
          <w:szCs w:val="32"/>
        </w:rPr>
      </w:pPr>
      <w:r>
        <w:rPr>
          <w:rFonts w:hint="eastAsia" w:ascii="楷体_GB2312" w:hAnsi="宋体" w:eastAsia="楷体_GB2312" w:cs="仿宋_GB2312"/>
          <w:sz w:val="32"/>
          <w:szCs w:val="32"/>
        </w:rPr>
        <w:t>3.器材要求</w:t>
      </w:r>
      <w:r>
        <w:rPr>
          <w:rFonts w:hint="eastAsia" w:ascii="楷体_GB2312" w:hAnsi="宋体" w:eastAsia="楷体_GB2312" w:cs="仿宋_GB2312"/>
          <w:sz w:val="32"/>
          <w:szCs w:val="32"/>
        </w:rPr>
        <w:tab/>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参赛前，所有机器人必须通过检查。</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参加“火星救援”机器人挑战赛的机器人必须可以拆装，参赛选手一人一机。</w:t>
      </w:r>
    </w:p>
    <w:p>
      <w:pPr>
        <w:widowControl/>
        <w:snapToGrid w:val="0"/>
        <w:spacing w:line="560" w:lineRule="exact"/>
        <w:ind w:firstLine="640" w:firstLineChars="200"/>
        <w:jc w:val="left"/>
        <w:rPr>
          <w:rFonts w:ascii="仿宋_GB2312" w:hAnsi="仿宋" w:eastAsia="仿宋_GB2312" w:cs="仿宋"/>
          <w:sz w:val="32"/>
          <w:szCs w:val="32"/>
        </w:rPr>
      </w:pPr>
      <w:r>
        <w:rPr>
          <w:rFonts w:hint="eastAsia" w:ascii="仿宋_GB2312" w:hAnsi="仿宋" w:eastAsia="仿宋_GB2312" w:cs="仿宋"/>
          <w:color w:val="000000"/>
          <w:sz w:val="32"/>
          <w:szCs w:val="32"/>
        </w:rPr>
        <w:t>3.1尺寸：</w:t>
      </w:r>
      <w:r>
        <w:rPr>
          <w:rFonts w:hint="eastAsia" w:ascii="仿宋_GB2312" w:hAnsi="仿宋" w:eastAsia="仿宋_GB2312" w:cs="仿宋"/>
          <w:sz w:val="32"/>
          <w:szCs w:val="32"/>
        </w:rPr>
        <w:t>每次出发前，机器人尺寸不大于长宽高为35×35×35厘米；</w:t>
      </w:r>
      <w:r>
        <w:rPr>
          <w:rFonts w:hint="eastAsia" w:ascii="仿宋_GB2312" w:hAnsi="仿宋" w:eastAsia="仿宋_GB2312" w:cs="仿宋"/>
          <w:kern w:val="0"/>
          <w:sz w:val="32"/>
          <w:szCs w:val="32"/>
        </w:rPr>
        <w:t>离开地球后，机器人的结构可以自行伸展。</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3.2控制器：整个比赛过程中只允许使用1个控制器；</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3.3执行器：整个比赛过程中最多允许使用3个电机；</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3.4传感器：整个比赛过程中最多允许使用7个传感器；机器人不允许使用集成的传感器模块（如：驱动板，巡迹卡，灰度板，指南针，遥控类配件）。</w:t>
      </w:r>
    </w:p>
    <w:p>
      <w:pPr>
        <w:widowControl/>
        <w:snapToGrid w:val="0"/>
        <w:spacing w:line="560" w:lineRule="exact"/>
        <w:ind w:firstLine="640" w:firstLineChars="200"/>
        <w:jc w:val="left"/>
        <w:rPr>
          <w:rFonts w:ascii="楷体_GB2312" w:hAnsi="宋体" w:eastAsia="楷体_GB2312" w:cs="仿宋_GB2312"/>
          <w:sz w:val="32"/>
          <w:szCs w:val="32"/>
        </w:rPr>
      </w:pPr>
      <w:r>
        <w:rPr>
          <w:rFonts w:hint="eastAsia" w:ascii="楷体_GB2312" w:hAnsi="宋体" w:eastAsia="楷体_GB2312" w:cs="仿宋_GB2312"/>
          <w:sz w:val="32"/>
          <w:szCs w:val="32"/>
        </w:rPr>
        <w:t>4.竞赛流程</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4.1学生提前15分钟在指定赛场门口等候，迟到30分钟即为放弃竞赛资格，迟到不补时；</w:t>
      </w:r>
    </w:p>
    <w:p>
      <w:pPr>
        <w:widowControl/>
        <w:snapToGrid w:val="0"/>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color w:val="000000"/>
          <w:sz w:val="32"/>
          <w:szCs w:val="32"/>
        </w:rPr>
        <w:t>4.2所有学生自带竞赛器材和清空程序的电脑入场，裁判现场检查。禁止使用拼装的成品机器人或半成品结构，控制器、马达、传感器、连接线、结构件、必须全为单个个体；</w:t>
      </w:r>
      <w:r>
        <w:rPr>
          <w:rFonts w:hint="eastAsia" w:ascii="仿宋_GB2312" w:hAnsi="仿宋" w:eastAsia="仿宋_GB2312" w:cs="仿宋"/>
          <w:sz w:val="32"/>
          <w:szCs w:val="32"/>
        </w:rPr>
        <w:t>参赛选手</w:t>
      </w:r>
      <w:r>
        <w:rPr>
          <w:rFonts w:ascii="仿宋_GB2312" w:hAnsi="仿宋" w:eastAsia="仿宋_GB2312" w:cs="仿宋"/>
          <w:sz w:val="32"/>
          <w:szCs w:val="32"/>
        </w:rPr>
        <w:t>不得携带U盘等存储</w:t>
      </w:r>
      <w:r>
        <w:rPr>
          <w:rFonts w:hint="eastAsia" w:ascii="仿宋_GB2312" w:hAnsi="仿宋" w:eastAsia="仿宋_GB2312" w:cs="仿宋"/>
          <w:sz w:val="32"/>
          <w:szCs w:val="32"/>
        </w:rPr>
        <w:t>工具，一经发现，取消竞赛资格</w:t>
      </w:r>
      <w:r>
        <w:rPr>
          <w:rFonts w:ascii="仿宋_GB2312" w:hAnsi="仿宋" w:eastAsia="仿宋_GB2312" w:cs="仿宋"/>
          <w:sz w:val="32"/>
          <w:szCs w:val="32"/>
        </w:rPr>
        <w:t>。</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4.3赛前5分钟，所有场地裁判员与裁判长现场抽签并公布各个待拼装块使用的图形以及“巨石”摆放位置（“巨石”放置于除2号待拼装以外的其他待拼装块上方）</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4.4学生现场拼装搭建机器人，搭建和调试时间为120分钟。提前调试完成可以向裁判员申请提前比赛，一但申请提前比赛后，不允许继续调试，比完赛由裁判员监督带好竞赛设备立即离场；</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4.5裁判员会在调试规定时间结束前15分钟提醒参赛队员注意竞赛时间，120分钟一到，裁判立刻宣布搭建调试时间结束，所有参赛学生必须立即停止搭建和调试。由裁判按报名参赛证顺序点名依次进行比赛；</w:t>
      </w:r>
    </w:p>
    <w:p>
      <w:pPr>
        <w:widowControl/>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4.6竞赛共2轮，2轮连续进行，每轮竞赛，机器人需在90秒（时间精确到0.01秒）内完成任务，两轮之间可以切换程序但不允许使用电脑下载和调试。比赛完成的队伍确认签字后携带自己竞赛设备立即离开赛场。</w:t>
      </w:r>
    </w:p>
    <w:p>
      <w:pPr>
        <w:snapToGrid w:val="0"/>
        <w:spacing w:line="560" w:lineRule="exact"/>
        <w:ind w:firstLine="640" w:firstLineChars="200"/>
        <w:rPr>
          <w:rFonts w:ascii="黑体" w:hAnsi="黑体" w:eastAsia="黑体"/>
          <w:sz w:val="32"/>
          <w:szCs w:val="32"/>
        </w:rPr>
      </w:pPr>
      <w:r>
        <w:rPr>
          <w:rFonts w:hint="eastAsia" w:ascii="黑体" w:hAnsi="黑体" w:eastAsia="黑体" w:cs="黑体"/>
          <w:sz w:val="32"/>
          <w:szCs w:val="32"/>
        </w:rPr>
        <w:t>七、其他</w:t>
      </w:r>
    </w:p>
    <w:p>
      <w:pPr>
        <w:pStyle w:val="2"/>
        <w:topLinePunct/>
        <w:adjustRightInd w:val="0"/>
        <w:snapToGrid w:val="0"/>
        <w:spacing w:after="0" w:line="560" w:lineRule="exact"/>
        <w:ind w:left="0" w:leftChars="0" w:firstLine="640" w:firstLineChars="200"/>
        <w:rPr>
          <w:rFonts w:ascii="仿宋_GB2312" w:hAnsi="仿宋" w:eastAsia="仿宋_GB2312"/>
          <w:color w:val="000000"/>
          <w:sz w:val="32"/>
          <w:szCs w:val="32"/>
        </w:rPr>
      </w:pPr>
      <w:r>
        <w:rPr>
          <w:rFonts w:hint="eastAsia" w:ascii="仿宋_GB2312" w:hAnsi="仿宋" w:eastAsia="仿宋_GB2312" w:cs="仿宋"/>
          <w:color w:val="000000"/>
          <w:sz w:val="32"/>
          <w:szCs w:val="32"/>
        </w:rPr>
        <w:t>本规则是实施裁判工作的依据，最终解释权在湖北省青少年科技中心。</w:t>
      </w:r>
    </w:p>
    <w:p>
      <w:pPr>
        <w:spacing w:line="560" w:lineRule="exact"/>
        <w:jc w:val="center"/>
        <w:rPr>
          <w:rFonts w:ascii="方正小标宋简体" w:hAnsi="方正魏碑简体" w:eastAsia="方正小标宋简体" w:cs="方正小标宋简体"/>
          <w:color w:val="000000"/>
          <w:kern w:val="0"/>
          <w:sz w:val="36"/>
          <w:szCs w:val="36"/>
        </w:rPr>
      </w:pPr>
    </w:p>
    <w:p>
      <w:pPr>
        <w:spacing w:line="560" w:lineRule="exact"/>
        <w:jc w:val="center"/>
        <w:rPr>
          <w:rFonts w:ascii="方正小标宋简体" w:hAnsi="方正魏碑简体" w:eastAsia="方正小标宋简体" w:cs="方正小标宋简体"/>
          <w:color w:val="000000"/>
          <w:kern w:val="0"/>
          <w:sz w:val="36"/>
          <w:szCs w:val="36"/>
        </w:rPr>
      </w:pPr>
    </w:p>
    <w:p>
      <w:pPr>
        <w:spacing w:line="560" w:lineRule="exact"/>
        <w:jc w:val="center"/>
        <w:rPr>
          <w:rFonts w:ascii="方正小标宋简体" w:hAnsi="方正魏碑简体" w:eastAsia="方正小标宋简体" w:cs="方正小标宋简体"/>
          <w:color w:val="000000"/>
          <w:kern w:val="0"/>
          <w:sz w:val="36"/>
          <w:szCs w:val="36"/>
        </w:rPr>
      </w:pPr>
    </w:p>
    <w:p>
      <w:pPr>
        <w:spacing w:line="560" w:lineRule="exact"/>
        <w:jc w:val="center"/>
        <w:rPr>
          <w:rFonts w:ascii="方正小标宋简体" w:hAnsi="方正魏碑简体" w:eastAsia="方正小标宋简体" w:cs="方正小标宋简体"/>
          <w:color w:val="000000"/>
          <w:kern w:val="0"/>
          <w:sz w:val="36"/>
          <w:szCs w:val="36"/>
        </w:rPr>
      </w:pPr>
      <w:r>
        <w:rPr>
          <w:rFonts w:hint="eastAsia" w:ascii="方正小标宋简体" w:hAnsi="方正魏碑简体" w:eastAsia="方正小标宋简体" w:cs="方正小标宋简体"/>
          <w:color w:val="000000"/>
          <w:kern w:val="0"/>
          <w:sz w:val="36"/>
          <w:szCs w:val="36"/>
        </w:rPr>
        <w:t>机器人工程赛——“长江大保护”</w:t>
      </w:r>
    </w:p>
    <w:p>
      <w:pPr>
        <w:spacing w:line="560" w:lineRule="exact"/>
        <w:ind w:firstLine="551" w:firstLineChars="196"/>
        <w:rPr>
          <w:rFonts w:ascii="仿宋" w:hAnsi="仿宋" w:eastAsia="仿宋"/>
          <w:b/>
          <w:bCs/>
          <w:sz w:val="28"/>
          <w:szCs w:val="28"/>
        </w:rPr>
      </w:pPr>
    </w:p>
    <w:p>
      <w:pPr>
        <w:spacing w:line="560" w:lineRule="exact"/>
        <w:ind w:firstLine="627" w:firstLineChars="196"/>
        <w:rPr>
          <w:rFonts w:ascii="黑体" w:hAnsi="黑体" w:eastAsia="黑体"/>
          <w:sz w:val="32"/>
          <w:szCs w:val="32"/>
        </w:rPr>
      </w:pPr>
      <w:r>
        <w:rPr>
          <w:rFonts w:hint="eastAsia" w:ascii="黑体" w:hAnsi="黑体" w:eastAsia="黑体" w:cs="黑体"/>
          <w:sz w:val="32"/>
          <w:szCs w:val="32"/>
        </w:rPr>
        <w:t>一、</w:t>
      </w:r>
      <w:r>
        <w:rPr>
          <w:rFonts w:hint="eastAsia" w:ascii="黑体" w:hAnsi="黑体" w:eastAsia="黑体" w:cs="黑体"/>
          <w:color w:val="000000"/>
          <w:sz w:val="32"/>
          <w:szCs w:val="32"/>
        </w:rPr>
        <w:t>项目</w:t>
      </w:r>
      <w:r>
        <w:rPr>
          <w:rFonts w:hint="eastAsia" w:ascii="黑体" w:hAnsi="黑体" w:eastAsia="黑体" w:cs="黑体"/>
          <w:sz w:val="32"/>
          <w:szCs w:val="32"/>
        </w:rPr>
        <w:t>简介</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长江大保护”是湖北省青少年机器人竞赛工程赛项目之一。其活动对象为在校中小学生，要求参加比赛的选手在现场自行拼装机器人、编制机器人运行程序、调试和操作机器人。参赛的机器人是程序控制的，可以在赛前公布的竞赛场地上，按照本规则进行比赛活动。</w:t>
      </w:r>
    </w:p>
    <w:p>
      <w:pPr>
        <w:spacing w:line="560" w:lineRule="exact"/>
        <w:ind w:firstLine="627" w:firstLineChars="196"/>
        <w:rPr>
          <w:rFonts w:ascii="黑体" w:hAnsi="黑体" w:eastAsia="黑体"/>
          <w:sz w:val="32"/>
          <w:szCs w:val="32"/>
        </w:rPr>
      </w:pPr>
      <w:r>
        <w:rPr>
          <w:rFonts w:hint="eastAsia" w:ascii="黑体" w:hAnsi="黑体" w:eastAsia="黑体" w:cs="黑体"/>
          <w:sz w:val="32"/>
          <w:szCs w:val="32"/>
        </w:rPr>
        <w:t>二、项目背景</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长江、黄河都是中华民族的发源地，都是中华民族的摇篮。千百年来，长江流域以水为纽带，连接上下游、左右岸、干支流，形成经济社会大系统，今天仍然是连接丝绸之路经济带和21世纪海上丝绸之路的重要纽带。推动长江经济带发展必须从中华民族长远利益考虑，走生态优先、绿色发展之路，使绿水青山产生巨大生态效益、经济效益、社会效益，使母亲河永葆生机活力。机器人的任务是整治航道，控制和治理沿江污染。</w:t>
      </w:r>
    </w:p>
    <w:p>
      <w:pPr>
        <w:pStyle w:val="16"/>
        <w:numPr>
          <w:ilvl w:val="0"/>
          <w:numId w:val="2"/>
        </w:numPr>
        <w:spacing w:line="560" w:lineRule="exact"/>
        <w:rPr>
          <w:rFonts w:ascii="黑体" w:hAnsi="黑体" w:eastAsia="黑体" w:cs="Times New Roman"/>
          <w:sz w:val="32"/>
          <w:szCs w:val="32"/>
        </w:rPr>
      </w:pPr>
      <w:r>
        <w:rPr>
          <w:rFonts w:hint="eastAsia" w:ascii="黑体" w:hAnsi="黑体" w:eastAsia="黑体" w:cs="黑体"/>
          <w:sz w:val="32"/>
          <w:szCs w:val="32"/>
        </w:rPr>
        <w:t>竞赛场地</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楷体_GB2312" w:hAnsi="仿宋" w:eastAsia="楷体_GB2312" w:cs="仿宋"/>
          <w:color w:val="000000"/>
          <w:sz w:val="32"/>
          <w:szCs w:val="32"/>
        </w:rPr>
        <w:t>1.竞赛场地平面图</w:t>
      </w:r>
      <w:r>
        <w:rPr>
          <w:rFonts w:hint="eastAsia" w:ascii="仿宋_GB2312" w:hAnsi="仿宋" w:eastAsia="仿宋_GB2312" w:cs="仿宋"/>
          <w:color w:val="000000"/>
          <w:sz w:val="32"/>
          <w:szCs w:val="32"/>
        </w:rPr>
        <w:t>（彩色喷绘布，尺寸：</w:t>
      </w:r>
      <w:r>
        <w:rPr>
          <w:rFonts w:ascii="仿宋_GB2312" w:hAnsi="仿宋" w:eastAsia="仿宋_GB2312" w:cs="仿宋"/>
          <w:color w:val="000000"/>
          <w:sz w:val="32"/>
          <w:szCs w:val="32"/>
        </w:rPr>
        <w:t>1</w:t>
      </w:r>
      <w:r>
        <w:rPr>
          <w:rFonts w:hint="eastAsia" w:ascii="仿宋_GB2312" w:hAnsi="仿宋" w:eastAsia="仿宋_GB2312" w:cs="仿宋"/>
          <w:color w:val="000000"/>
          <w:sz w:val="32"/>
          <w:szCs w:val="32"/>
        </w:rPr>
        <w:t>5</w:t>
      </w:r>
      <w:r>
        <w:rPr>
          <w:rFonts w:ascii="仿宋_GB2312" w:hAnsi="仿宋" w:eastAsia="仿宋_GB2312" w:cs="仿宋"/>
          <w:color w:val="000000"/>
          <w:sz w:val="32"/>
          <w:szCs w:val="32"/>
        </w:rPr>
        <w:t>0</w:t>
      </w:r>
      <w:r>
        <w:rPr>
          <w:rFonts w:hint="eastAsia" w:ascii="仿宋_GB2312" w:hAnsi="仿宋" w:eastAsia="仿宋_GB2312" w:cs="仿宋"/>
          <w:color w:val="000000"/>
          <w:sz w:val="32"/>
          <w:szCs w:val="32"/>
        </w:rPr>
        <w:t>厘米×</w:t>
      </w:r>
      <w:r>
        <w:rPr>
          <w:rFonts w:ascii="仿宋_GB2312" w:hAnsi="仿宋" w:eastAsia="仿宋_GB2312" w:cs="仿宋"/>
          <w:color w:val="000000"/>
          <w:sz w:val="32"/>
          <w:szCs w:val="32"/>
        </w:rPr>
        <w:t>240</w:t>
      </w:r>
      <w:r>
        <w:rPr>
          <w:rFonts w:hint="eastAsia" w:ascii="仿宋_GB2312" w:hAnsi="仿宋" w:eastAsia="仿宋_GB2312" w:cs="仿宋"/>
          <w:color w:val="000000"/>
          <w:sz w:val="32"/>
          <w:szCs w:val="32"/>
        </w:rPr>
        <w:t>厘米）</w:t>
      </w:r>
    </w:p>
    <w:p>
      <w:pPr>
        <w:tabs>
          <w:tab w:val="left" w:pos="567"/>
        </w:tabs>
        <w:spacing w:line="560" w:lineRule="atLeast"/>
        <w:ind w:left="1" w:leftChars="-295" w:hanging="620"/>
        <w:rPr>
          <w:rFonts w:ascii="仿宋" w:hAnsi="仿宋" w:eastAsia="仿宋"/>
          <w:sz w:val="28"/>
          <w:szCs w:val="28"/>
        </w:rPr>
      </w:pPr>
      <w:r>
        <w:rPr>
          <w:rFonts w:hint="eastAsia" w:ascii="仿宋" w:hAnsi="仿宋" w:eastAsia="仿宋"/>
          <w:sz w:val="28"/>
          <w:szCs w:val="28"/>
        </w:rPr>
        <w:drawing>
          <wp:inline distT="0" distB="0" distL="114300" distR="114300">
            <wp:extent cx="6085205" cy="3794125"/>
            <wp:effectExtent l="0" t="0" r="10795" b="15875"/>
            <wp:docPr id="36" name="图片 2" descr="QQ图片2018010414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descr="QQ图片20180104141907"/>
                    <pic:cNvPicPr>
                      <a:picLocks noChangeAspect="1"/>
                    </pic:cNvPicPr>
                  </pic:nvPicPr>
                  <pic:blipFill>
                    <a:blip r:embed="rId12" cstate="print"/>
                    <a:stretch>
                      <a:fillRect/>
                    </a:stretch>
                  </pic:blipFill>
                  <pic:spPr>
                    <a:xfrm>
                      <a:off x="0" y="0"/>
                      <a:ext cx="6085205" cy="3794125"/>
                    </a:xfrm>
                    <a:prstGeom prst="rect">
                      <a:avLst/>
                    </a:prstGeom>
                  </pic:spPr>
                </pic:pic>
              </a:graphicData>
            </a:graphic>
          </wp:inline>
        </w:drawing>
      </w:r>
    </w:p>
    <w:p>
      <w:pPr>
        <w:widowControl/>
        <w:snapToGrid w:val="0"/>
        <w:spacing w:line="560" w:lineRule="exact"/>
        <w:ind w:firstLine="640" w:firstLineChars="200"/>
        <w:jc w:val="left"/>
        <w:rPr>
          <w:rFonts w:ascii="楷体_GB2312" w:hAnsi="仿宋" w:eastAsia="楷体_GB2312" w:cs="仿宋"/>
          <w:color w:val="000000"/>
          <w:sz w:val="32"/>
          <w:szCs w:val="32"/>
        </w:rPr>
      </w:pPr>
      <w:r>
        <w:rPr>
          <w:rFonts w:ascii="楷体_GB2312" w:hAnsi="仿宋" w:eastAsia="楷体_GB2312" w:cs="仿宋"/>
          <w:color w:val="000000"/>
          <w:sz w:val="32"/>
          <w:szCs w:val="32"/>
        </w:rPr>
        <w:t>2.</w:t>
      </w:r>
      <w:r>
        <w:rPr>
          <w:rFonts w:hint="eastAsia" w:ascii="楷体_GB2312" w:hAnsi="仿宋" w:eastAsia="楷体_GB2312" w:cs="仿宋"/>
          <w:color w:val="000000"/>
          <w:sz w:val="32"/>
          <w:szCs w:val="32"/>
        </w:rPr>
        <w:t>起点与终点</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起点与终点尺同为蓝色，尺寸相同为</w:t>
      </w:r>
      <w:r>
        <w:rPr>
          <w:rFonts w:ascii="仿宋_GB2312" w:hAnsi="仿宋" w:eastAsia="仿宋_GB2312" w:cs="仿宋"/>
          <w:color w:val="000000"/>
          <w:sz w:val="32"/>
          <w:szCs w:val="32"/>
        </w:rPr>
        <w:t xml:space="preserve">  35</w:t>
      </w:r>
      <w:r>
        <w:rPr>
          <w:rFonts w:hint="eastAsia" w:ascii="仿宋_GB2312" w:hAnsi="仿宋" w:eastAsia="仿宋_GB2312" w:cs="仿宋"/>
          <w:color w:val="000000"/>
          <w:sz w:val="32"/>
          <w:szCs w:val="32"/>
        </w:rPr>
        <w:t>厘米×</w:t>
      </w:r>
      <w:r>
        <w:rPr>
          <w:rFonts w:ascii="仿宋_GB2312" w:hAnsi="仿宋" w:eastAsia="仿宋_GB2312" w:cs="仿宋"/>
          <w:color w:val="000000"/>
          <w:sz w:val="32"/>
          <w:szCs w:val="32"/>
        </w:rPr>
        <w:t xml:space="preserve">35 </w:t>
      </w:r>
      <w:r>
        <w:rPr>
          <w:rFonts w:hint="eastAsia" w:ascii="仿宋_GB2312" w:hAnsi="仿宋" w:eastAsia="仿宋_GB2312" w:cs="仿宋"/>
          <w:color w:val="000000"/>
          <w:sz w:val="32"/>
          <w:szCs w:val="32"/>
        </w:rPr>
        <w:t>厘米</w:t>
      </w:r>
    </w:p>
    <w:p>
      <w:pPr>
        <w:widowControl/>
        <w:snapToGrid w:val="0"/>
        <w:spacing w:line="560" w:lineRule="exact"/>
        <w:ind w:firstLine="640" w:firstLineChars="200"/>
        <w:jc w:val="left"/>
        <w:rPr>
          <w:rFonts w:ascii="楷体_GB2312" w:hAnsi="仿宋" w:eastAsia="楷体_GB2312" w:cs="仿宋"/>
          <w:color w:val="000000"/>
          <w:sz w:val="32"/>
          <w:szCs w:val="32"/>
        </w:rPr>
      </w:pPr>
      <w:r>
        <w:rPr>
          <w:rFonts w:ascii="楷体_GB2312" w:hAnsi="仿宋" w:eastAsia="楷体_GB2312" w:cs="仿宋"/>
          <w:color w:val="000000"/>
          <w:sz w:val="32"/>
          <w:szCs w:val="32"/>
        </w:rPr>
        <w:t>3.</w:t>
      </w:r>
      <w:r>
        <w:rPr>
          <w:rFonts w:hint="eastAsia" w:ascii="楷体_GB2312" w:hAnsi="仿宋" w:eastAsia="楷体_GB2312" w:cs="仿宋"/>
          <w:color w:val="000000"/>
          <w:sz w:val="32"/>
          <w:szCs w:val="32"/>
        </w:rPr>
        <w:t>主线：</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主线黑色宽</w:t>
      </w:r>
      <w:r>
        <w:rPr>
          <w:rFonts w:ascii="仿宋_GB2312" w:hAnsi="仿宋" w:eastAsia="仿宋_GB2312" w:cs="仿宋"/>
          <w:color w:val="000000"/>
          <w:sz w:val="32"/>
          <w:szCs w:val="32"/>
        </w:rPr>
        <w:t>2</w:t>
      </w:r>
      <w:r>
        <w:rPr>
          <w:rFonts w:hint="eastAsia" w:ascii="仿宋_GB2312" w:hAnsi="仿宋" w:eastAsia="仿宋_GB2312" w:cs="仿宋"/>
          <w:color w:val="000000"/>
          <w:sz w:val="32"/>
          <w:szCs w:val="32"/>
        </w:rPr>
        <w:t>厘米。</w:t>
      </w:r>
    </w:p>
    <w:p>
      <w:pPr>
        <w:widowControl/>
        <w:snapToGrid w:val="0"/>
        <w:spacing w:line="560" w:lineRule="exact"/>
        <w:ind w:firstLine="640" w:firstLineChars="200"/>
        <w:jc w:val="left"/>
        <w:rPr>
          <w:rFonts w:ascii="楷体_GB2312" w:hAnsi="仿宋" w:eastAsia="楷体_GB2312" w:cs="仿宋"/>
          <w:color w:val="000000"/>
          <w:sz w:val="32"/>
          <w:szCs w:val="32"/>
        </w:rPr>
      </w:pPr>
      <w:r>
        <w:rPr>
          <w:rFonts w:ascii="楷体_GB2312" w:hAnsi="仿宋" w:eastAsia="楷体_GB2312" w:cs="仿宋"/>
          <w:color w:val="000000"/>
          <w:sz w:val="32"/>
          <w:szCs w:val="32"/>
        </w:rPr>
        <w:t>4.</w:t>
      </w:r>
      <w:r>
        <w:rPr>
          <w:rFonts w:hint="eastAsia" w:ascii="楷体_GB2312" w:hAnsi="仿宋" w:eastAsia="楷体_GB2312" w:cs="仿宋"/>
          <w:color w:val="000000"/>
          <w:sz w:val="32"/>
          <w:szCs w:val="32"/>
        </w:rPr>
        <w:t>道具框与任务框</w:t>
      </w:r>
      <w:r>
        <w:rPr>
          <w:rFonts w:ascii="楷体_GB2312" w:hAnsi="仿宋" w:eastAsia="楷体_GB2312" w:cs="仿宋"/>
          <w:color w:val="000000"/>
          <w:sz w:val="32"/>
          <w:szCs w:val="32"/>
        </w:rPr>
        <w:t xml:space="preserve"> </w:t>
      </w:r>
      <w:r>
        <w:rPr>
          <w:rFonts w:hint="eastAsia" w:ascii="楷体_GB2312" w:hAnsi="仿宋" w:eastAsia="楷体_GB2312" w:cs="仿宋"/>
          <w:color w:val="000000"/>
          <w:sz w:val="32"/>
          <w:szCs w:val="32"/>
        </w:rPr>
        <w:t>（</w:t>
      </w:r>
      <w:r>
        <w:rPr>
          <w:rFonts w:ascii="楷体_GB2312" w:hAnsi="仿宋" w:eastAsia="楷体_GB2312" w:cs="仿宋"/>
          <w:color w:val="000000"/>
          <w:sz w:val="32"/>
          <w:szCs w:val="32"/>
        </w:rPr>
        <w:t xml:space="preserve"> </w:t>
      </w:r>
      <w:r>
        <w:rPr>
          <w:rFonts w:hint="eastAsia" w:ascii="楷体_GB2312" w:hAnsi="仿宋" w:eastAsia="楷体_GB2312" w:cs="仿宋"/>
          <w:color w:val="000000"/>
          <w:sz w:val="32"/>
          <w:szCs w:val="32"/>
        </w:rPr>
        <w:t>单位：厘米）</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所有任务边框黑色虚线宽</w:t>
      </w:r>
      <w:r>
        <w:rPr>
          <w:rFonts w:ascii="仿宋_GB2312" w:hAnsi="仿宋" w:eastAsia="仿宋_GB2312" w:cs="仿宋"/>
          <w:color w:val="000000"/>
          <w:sz w:val="32"/>
          <w:szCs w:val="32"/>
        </w:rPr>
        <w:t>0.3</w:t>
      </w:r>
      <w:r>
        <w:rPr>
          <w:rFonts w:hint="eastAsia" w:ascii="仿宋_GB2312" w:hAnsi="仿宋" w:eastAsia="仿宋_GB2312" w:cs="仿宋"/>
          <w:color w:val="000000"/>
          <w:sz w:val="32"/>
          <w:szCs w:val="32"/>
        </w:rPr>
        <w:t>厘米</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4.1宜昌三峡大坝任务道具框12×2。</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4.2荆州采砂船道具框5×2，任务框16.3×8。</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4.3洪湖水上垃圾道具框4×4，任务框19.5×9.7。</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4.4咸宁化工厂任务道具框10×10。</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4.5武汉树木道具框8×4，任务框14×7。</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4.6黄石污水排放任务道具框8×6。</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4.7武穴渔船方道具框8×2，水面任务圆框直径50.</w:t>
      </w:r>
    </w:p>
    <w:p>
      <w:pPr>
        <w:widowControl/>
        <w:snapToGrid w:val="0"/>
        <w:spacing w:line="560" w:lineRule="exact"/>
        <w:ind w:firstLine="640" w:firstLineChars="200"/>
        <w:jc w:val="left"/>
        <w:rPr>
          <w:rFonts w:ascii="楷体_GB2312" w:hAnsi="仿宋" w:eastAsia="楷体_GB2312" w:cs="仿宋"/>
          <w:color w:val="000000"/>
          <w:sz w:val="32"/>
          <w:szCs w:val="32"/>
        </w:rPr>
      </w:pPr>
      <w:r>
        <w:rPr>
          <w:rFonts w:hint="eastAsia" w:ascii="楷体_GB2312" w:hAnsi="仿宋" w:eastAsia="楷体_GB2312" w:cs="仿宋"/>
          <w:color w:val="000000"/>
          <w:sz w:val="32"/>
          <w:szCs w:val="32"/>
        </w:rPr>
        <w:t>5.任务道具：（单位：厘米）</w:t>
      </w:r>
    </w:p>
    <w:tbl>
      <w:tblPr>
        <w:tblStyle w:val="9"/>
        <w:tblW w:w="983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4"/>
        <w:gridCol w:w="49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2" w:hRule="atLeast"/>
          <w:jc w:val="center"/>
        </w:trPr>
        <w:tc>
          <w:tcPr>
            <w:tcW w:w="4894" w:type="dxa"/>
            <w:tcBorders>
              <w:top w:val="single" w:color="auto" w:sz="12" w:space="0"/>
              <w:left w:val="single" w:color="auto" w:sz="12" w:space="0"/>
              <w:bottom w:val="single" w:color="auto" w:sz="6" w:space="0"/>
              <w:right w:val="single" w:color="auto" w:sz="12" w:space="0"/>
            </w:tcBorders>
            <w:vAlign w:val="center"/>
          </w:tcPr>
          <w:p>
            <w:pPr>
              <w:widowControl/>
              <w:jc w:val="left"/>
              <w:rPr>
                <w:rFonts w:ascii="仿宋" w:hAnsi="仿宋" w:eastAsia="仿宋"/>
                <w:kern w:val="0"/>
                <w:sz w:val="28"/>
                <w:szCs w:val="28"/>
              </w:rPr>
            </w:pPr>
            <w:r>
              <w:rPr>
                <w:rFonts w:hint="eastAsia" w:ascii="仿宋" w:hAnsi="仿宋" w:eastAsia="仿宋"/>
                <w:kern w:val="0"/>
                <w:sz w:val="28"/>
                <w:szCs w:val="28"/>
              </w:rPr>
              <w:drawing>
                <wp:inline distT="0" distB="0" distL="114300" distR="114300">
                  <wp:extent cx="2942590" cy="2207260"/>
                  <wp:effectExtent l="0" t="0" r="10160" b="2540"/>
                  <wp:docPr id="37" name="图片 11" descr="1514876905_IMG_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1" descr="1514876905_IMG_0618"/>
                          <pic:cNvPicPr>
                            <a:picLocks noChangeAspect="1"/>
                          </pic:cNvPicPr>
                        </pic:nvPicPr>
                        <pic:blipFill>
                          <a:blip r:embed="rId13" cstate="print"/>
                          <a:stretch>
                            <a:fillRect/>
                          </a:stretch>
                        </pic:blipFill>
                        <pic:spPr>
                          <a:xfrm>
                            <a:off x="0" y="0"/>
                            <a:ext cx="2942590" cy="2207260"/>
                          </a:xfrm>
                          <a:prstGeom prst="rect">
                            <a:avLst/>
                          </a:prstGeom>
                        </pic:spPr>
                      </pic:pic>
                    </a:graphicData>
                  </a:graphic>
                </wp:inline>
              </w:drawing>
            </w:r>
          </w:p>
        </w:tc>
        <w:tc>
          <w:tcPr>
            <w:tcW w:w="4944" w:type="dxa"/>
            <w:tcBorders>
              <w:top w:val="single" w:color="auto" w:sz="12" w:space="0"/>
              <w:left w:val="single" w:color="auto" w:sz="12" w:space="0"/>
              <w:bottom w:val="single" w:color="auto" w:sz="6" w:space="0"/>
              <w:right w:val="single" w:color="auto" w:sz="12" w:space="0"/>
            </w:tcBorders>
            <w:vAlign w:val="center"/>
          </w:tcPr>
          <w:p>
            <w:pPr>
              <w:rPr>
                <w:rFonts w:ascii="仿宋" w:hAnsi="仿宋" w:eastAsia="仿宋"/>
                <w:kern w:val="0"/>
                <w:sz w:val="28"/>
                <w:szCs w:val="28"/>
              </w:rPr>
            </w:pPr>
            <w:r>
              <w:rPr>
                <w:rFonts w:hint="eastAsia" w:ascii="仿宋" w:hAnsi="仿宋" w:eastAsia="仿宋"/>
                <w:kern w:val="0"/>
                <w:sz w:val="28"/>
                <w:szCs w:val="28"/>
              </w:rPr>
              <w:drawing>
                <wp:inline distT="0" distB="0" distL="114300" distR="114300">
                  <wp:extent cx="2984500" cy="2238375"/>
                  <wp:effectExtent l="0" t="0" r="6350" b="9525"/>
                  <wp:docPr id="38" name="图片 12" descr="1514876951_IMG_0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2" descr="1514876951_IMG_0619"/>
                          <pic:cNvPicPr>
                            <a:picLocks noChangeAspect="1"/>
                          </pic:cNvPicPr>
                        </pic:nvPicPr>
                        <pic:blipFill>
                          <a:blip r:embed="rId14" cstate="print"/>
                          <a:stretch>
                            <a:fillRect/>
                          </a:stretch>
                        </pic:blipFill>
                        <pic:spPr>
                          <a:xfrm>
                            <a:off x="0" y="0"/>
                            <a:ext cx="2984500" cy="223837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jc w:val="center"/>
        </w:trPr>
        <w:tc>
          <w:tcPr>
            <w:tcW w:w="4894" w:type="dxa"/>
            <w:tcBorders>
              <w:top w:val="single" w:color="auto" w:sz="12" w:space="0"/>
              <w:left w:val="single" w:color="auto" w:sz="12" w:space="0"/>
              <w:bottom w:val="single" w:color="auto" w:sz="6" w:space="0"/>
            </w:tcBorders>
            <w:vAlign w:val="center"/>
          </w:tcPr>
          <w:p>
            <w:pPr>
              <w:widowControl/>
              <w:jc w:val="left"/>
              <w:rPr>
                <w:rFonts w:ascii="仿宋" w:hAnsi="仿宋" w:eastAsia="仿宋"/>
                <w:kern w:val="0"/>
                <w:sz w:val="28"/>
                <w:szCs w:val="28"/>
              </w:rPr>
            </w:pPr>
            <w:r>
              <w:rPr>
                <w:rFonts w:hint="eastAsia" w:ascii="仿宋" w:hAnsi="仿宋" w:eastAsia="仿宋"/>
                <w:kern w:val="0"/>
                <w:sz w:val="28"/>
                <w:szCs w:val="28"/>
              </w:rPr>
              <w:t>三峡大坝：放置于宜昌</w:t>
            </w:r>
            <w:r>
              <w:rPr>
                <w:rFonts w:hint="eastAsia" w:ascii="仿宋" w:hAnsi="仿宋" w:eastAsia="仿宋" w:cs="仿宋"/>
                <w:sz w:val="28"/>
                <w:szCs w:val="28"/>
              </w:rPr>
              <w:t>任务道具</w:t>
            </w:r>
            <w:r>
              <w:rPr>
                <w:rFonts w:hint="eastAsia" w:ascii="仿宋" w:hAnsi="仿宋" w:eastAsia="仿宋"/>
                <w:kern w:val="0"/>
                <w:sz w:val="28"/>
                <w:szCs w:val="28"/>
              </w:rPr>
              <w:t>框内，长</w:t>
            </w:r>
            <w:r>
              <w:rPr>
                <w:rFonts w:hint="eastAsia" w:ascii="仿宋" w:hAnsi="仿宋" w:eastAsia="仿宋" w:cs="仿宋"/>
                <w:sz w:val="28"/>
                <w:szCs w:val="28"/>
              </w:rPr>
              <w:t>14.5，宽6，高9</w:t>
            </w:r>
          </w:p>
        </w:tc>
        <w:tc>
          <w:tcPr>
            <w:tcW w:w="4944" w:type="dxa"/>
            <w:tcBorders>
              <w:top w:val="single" w:color="auto" w:sz="12" w:space="0"/>
              <w:left w:val="single" w:color="auto" w:sz="4" w:space="0"/>
              <w:bottom w:val="single" w:color="auto" w:sz="6" w:space="0"/>
            </w:tcBorders>
            <w:vAlign w:val="center"/>
          </w:tcPr>
          <w:p>
            <w:pPr>
              <w:widowControl/>
              <w:jc w:val="left"/>
              <w:rPr>
                <w:rFonts w:ascii="仿宋" w:hAnsi="仿宋" w:eastAsia="仿宋"/>
                <w:kern w:val="0"/>
                <w:sz w:val="28"/>
                <w:szCs w:val="28"/>
              </w:rPr>
            </w:pPr>
            <w:r>
              <w:rPr>
                <w:rFonts w:hint="eastAsia" w:ascii="仿宋" w:hAnsi="仿宋" w:eastAsia="仿宋"/>
                <w:kern w:val="0"/>
                <w:sz w:val="28"/>
                <w:szCs w:val="28"/>
              </w:rPr>
              <w:t>采砂船：（三艘）放置于荆州道具框内，</w:t>
            </w:r>
          </w:p>
          <w:p>
            <w:pPr>
              <w:widowControl/>
              <w:jc w:val="left"/>
              <w:rPr>
                <w:rFonts w:ascii="仿宋" w:hAnsi="仿宋" w:eastAsia="仿宋"/>
                <w:kern w:val="0"/>
                <w:sz w:val="28"/>
                <w:szCs w:val="28"/>
              </w:rPr>
            </w:pPr>
            <w:r>
              <w:rPr>
                <w:rFonts w:hint="eastAsia" w:ascii="仿宋" w:hAnsi="仿宋" w:eastAsia="仿宋"/>
                <w:kern w:val="0"/>
                <w:sz w:val="28"/>
                <w:szCs w:val="28"/>
              </w:rPr>
              <w:t>单个尺寸长4.5，宽</w:t>
            </w:r>
            <w:r>
              <w:rPr>
                <w:rFonts w:hint="eastAsia" w:ascii="仿宋" w:hAnsi="仿宋" w:eastAsia="仿宋" w:cs="仿宋"/>
                <w:sz w:val="28"/>
                <w:szCs w:val="28"/>
              </w:rPr>
              <w:t>2，高2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3" w:hRule="atLeast"/>
          <w:jc w:val="center"/>
        </w:trPr>
        <w:tc>
          <w:tcPr>
            <w:tcW w:w="4894" w:type="dxa"/>
            <w:tcBorders>
              <w:top w:val="single" w:color="auto" w:sz="12" w:space="0"/>
              <w:left w:val="single" w:color="auto" w:sz="12" w:space="0"/>
              <w:bottom w:val="single" w:color="auto" w:sz="6" w:space="0"/>
              <w:right w:val="single" w:color="auto" w:sz="12" w:space="0"/>
            </w:tcBorders>
            <w:vAlign w:val="center"/>
          </w:tcPr>
          <w:p>
            <w:pPr>
              <w:rPr>
                <w:rFonts w:ascii="仿宋" w:hAnsi="仿宋" w:eastAsia="仿宋"/>
                <w:kern w:val="0"/>
                <w:sz w:val="28"/>
                <w:szCs w:val="28"/>
              </w:rPr>
            </w:pPr>
            <w:r>
              <w:rPr>
                <w:rFonts w:hint="eastAsia" w:ascii="仿宋" w:hAnsi="仿宋" w:eastAsia="仿宋"/>
                <w:kern w:val="0"/>
                <w:sz w:val="28"/>
                <w:szCs w:val="28"/>
              </w:rPr>
              <w:drawing>
                <wp:inline distT="0" distB="0" distL="114300" distR="114300">
                  <wp:extent cx="2942590" cy="2207260"/>
                  <wp:effectExtent l="0" t="0" r="10160" b="2540"/>
                  <wp:docPr id="39" name="图片 13" descr="1514877006_IMG_0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3" descr="1514877006_IMG_0620"/>
                          <pic:cNvPicPr>
                            <a:picLocks noChangeAspect="1"/>
                          </pic:cNvPicPr>
                        </pic:nvPicPr>
                        <pic:blipFill>
                          <a:blip r:embed="rId15" cstate="print"/>
                          <a:stretch>
                            <a:fillRect/>
                          </a:stretch>
                        </pic:blipFill>
                        <pic:spPr>
                          <a:xfrm>
                            <a:off x="0" y="0"/>
                            <a:ext cx="2942590" cy="2207260"/>
                          </a:xfrm>
                          <a:prstGeom prst="rect">
                            <a:avLst/>
                          </a:prstGeom>
                        </pic:spPr>
                      </pic:pic>
                    </a:graphicData>
                  </a:graphic>
                </wp:inline>
              </w:drawing>
            </w:r>
          </w:p>
        </w:tc>
        <w:tc>
          <w:tcPr>
            <w:tcW w:w="4944" w:type="dxa"/>
            <w:tcBorders>
              <w:top w:val="single" w:color="auto" w:sz="12" w:space="0"/>
              <w:left w:val="single" w:color="auto" w:sz="12" w:space="0"/>
              <w:bottom w:val="single" w:color="auto" w:sz="6" w:space="0"/>
              <w:right w:val="single" w:color="auto" w:sz="12" w:space="0"/>
            </w:tcBorders>
            <w:vAlign w:val="center"/>
          </w:tcPr>
          <w:p>
            <w:pPr>
              <w:widowControl/>
              <w:rPr>
                <w:rFonts w:ascii="仿宋" w:hAnsi="仿宋" w:eastAsia="仿宋"/>
                <w:kern w:val="0"/>
                <w:sz w:val="28"/>
                <w:szCs w:val="28"/>
              </w:rPr>
            </w:pPr>
            <w:r>
              <w:rPr>
                <w:rFonts w:hint="eastAsia" w:ascii="仿宋" w:hAnsi="仿宋" w:eastAsia="仿宋"/>
                <w:kern w:val="0"/>
                <w:sz w:val="28"/>
                <w:szCs w:val="28"/>
              </w:rPr>
              <w:drawing>
                <wp:inline distT="0" distB="0" distL="114300" distR="114300">
                  <wp:extent cx="2984500" cy="2238375"/>
                  <wp:effectExtent l="0" t="0" r="6350" b="9525"/>
                  <wp:docPr id="40" name="图片 14" descr="1514877114_IMG_0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4" descr="1514877114_IMG_0623"/>
                          <pic:cNvPicPr>
                            <a:picLocks noChangeAspect="1"/>
                          </pic:cNvPicPr>
                        </pic:nvPicPr>
                        <pic:blipFill>
                          <a:blip r:embed="rId16" cstate="print"/>
                          <a:stretch>
                            <a:fillRect/>
                          </a:stretch>
                        </pic:blipFill>
                        <pic:spPr>
                          <a:xfrm>
                            <a:off x="0" y="0"/>
                            <a:ext cx="2984500" cy="223837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8" w:hRule="atLeast"/>
          <w:jc w:val="center"/>
        </w:trPr>
        <w:tc>
          <w:tcPr>
            <w:tcW w:w="4894" w:type="dxa"/>
            <w:tcBorders>
              <w:top w:val="single" w:color="auto" w:sz="12" w:space="0"/>
              <w:left w:val="single" w:color="auto" w:sz="12" w:space="0"/>
              <w:bottom w:val="single" w:color="auto" w:sz="6" w:space="0"/>
            </w:tcBorders>
            <w:vAlign w:val="center"/>
          </w:tcPr>
          <w:p>
            <w:pPr>
              <w:widowControl/>
              <w:jc w:val="left"/>
              <w:rPr>
                <w:rFonts w:ascii="仿宋" w:hAnsi="仿宋" w:eastAsia="仿宋"/>
                <w:kern w:val="0"/>
                <w:sz w:val="28"/>
                <w:szCs w:val="28"/>
              </w:rPr>
            </w:pPr>
            <w:r>
              <w:rPr>
                <w:rFonts w:hint="eastAsia" w:ascii="仿宋" w:hAnsi="仿宋" w:eastAsia="仿宋" w:cs="仿宋"/>
                <w:kern w:val="0"/>
                <w:sz w:val="28"/>
                <w:szCs w:val="28"/>
              </w:rPr>
              <w:t>水上垃圾</w:t>
            </w:r>
            <w:r>
              <w:rPr>
                <w:rFonts w:ascii="仿宋" w:hAnsi="仿宋" w:eastAsia="仿宋" w:cs="仿宋"/>
                <w:kern w:val="0"/>
                <w:sz w:val="28"/>
                <w:szCs w:val="28"/>
              </w:rPr>
              <w:t>:</w:t>
            </w:r>
            <w:r>
              <w:rPr>
                <w:rFonts w:hint="eastAsia" w:ascii="仿宋" w:hAnsi="仿宋" w:eastAsia="仿宋" w:cs="仿宋"/>
                <w:kern w:val="0"/>
                <w:sz w:val="28"/>
                <w:szCs w:val="28"/>
              </w:rPr>
              <w:t>放置于洪湖水上垃圾道具框内，长4，宽4</w:t>
            </w:r>
            <w:r>
              <w:rPr>
                <w:rFonts w:ascii="仿宋" w:hAnsi="仿宋" w:eastAsia="仿宋" w:cs="仿宋"/>
                <w:kern w:val="0"/>
                <w:sz w:val="28"/>
                <w:szCs w:val="28"/>
              </w:rPr>
              <w:t>,</w:t>
            </w:r>
            <w:r>
              <w:rPr>
                <w:rFonts w:hint="eastAsia" w:ascii="仿宋" w:hAnsi="仿宋" w:eastAsia="仿宋" w:cs="仿宋"/>
                <w:kern w:val="0"/>
                <w:sz w:val="28"/>
                <w:szCs w:val="28"/>
              </w:rPr>
              <w:t>高3。</w:t>
            </w:r>
          </w:p>
        </w:tc>
        <w:tc>
          <w:tcPr>
            <w:tcW w:w="4944" w:type="dxa"/>
            <w:tcBorders>
              <w:top w:val="single" w:color="auto" w:sz="12" w:space="0"/>
              <w:bottom w:val="single" w:color="auto" w:sz="6" w:space="0"/>
            </w:tcBorders>
            <w:vAlign w:val="center"/>
          </w:tcPr>
          <w:p>
            <w:pPr>
              <w:widowControl/>
              <w:spacing w:line="440" w:lineRule="exact"/>
              <w:rPr>
                <w:rFonts w:ascii="仿宋" w:hAnsi="仿宋" w:eastAsia="仿宋"/>
                <w:sz w:val="28"/>
                <w:szCs w:val="28"/>
              </w:rPr>
            </w:pPr>
            <w:r>
              <w:rPr>
                <w:rFonts w:hint="eastAsia" w:ascii="仿宋" w:hAnsi="仿宋" w:eastAsia="仿宋" w:cs="仿宋"/>
                <w:sz w:val="28"/>
                <w:szCs w:val="28"/>
              </w:rPr>
              <w:t>化工厂：放置于咸宁化工厂道具框内</w:t>
            </w:r>
          </w:p>
          <w:p>
            <w:pPr>
              <w:spacing w:line="288" w:lineRule="auto"/>
              <w:rPr>
                <w:rFonts w:ascii="仿宋" w:hAnsi="仿宋" w:eastAsia="仿宋" w:cs="仿宋"/>
                <w:sz w:val="28"/>
                <w:szCs w:val="28"/>
              </w:rPr>
            </w:pPr>
            <w:r>
              <w:rPr>
                <w:rFonts w:hint="eastAsia" w:ascii="仿宋" w:hAnsi="仿宋" w:eastAsia="仿宋" w:cs="仿宋"/>
                <w:sz w:val="28"/>
                <w:szCs w:val="28"/>
              </w:rPr>
              <w:t>长：10</w:t>
            </w:r>
            <w:r>
              <w:rPr>
                <w:rFonts w:ascii="仿宋" w:hAnsi="仿宋" w:eastAsia="仿宋" w:cs="仿宋"/>
                <w:sz w:val="28"/>
                <w:szCs w:val="28"/>
              </w:rPr>
              <w:t xml:space="preserve">   </w:t>
            </w:r>
            <w:r>
              <w:rPr>
                <w:rFonts w:hint="eastAsia" w:ascii="仿宋" w:hAnsi="仿宋" w:eastAsia="仿宋" w:cs="仿宋"/>
                <w:sz w:val="28"/>
                <w:szCs w:val="28"/>
              </w:rPr>
              <w:t>宽：7</w:t>
            </w:r>
            <w:r>
              <w:rPr>
                <w:rFonts w:ascii="仿宋" w:hAnsi="仿宋" w:eastAsia="仿宋" w:cs="仿宋"/>
                <w:sz w:val="28"/>
                <w:szCs w:val="28"/>
              </w:rPr>
              <w:t xml:space="preserve">    </w:t>
            </w:r>
            <w:r>
              <w:rPr>
                <w:rFonts w:hint="eastAsia" w:ascii="仿宋" w:hAnsi="仿宋" w:eastAsia="仿宋" w:cs="仿宋"/>
                <w:sz w:val="28"/>
                <w:szCs w:val="28"/>
              </w:rPr>
              <w:t>高：14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3" w:hRule="atLeast"/>
          <w:jc w:val="center"/>
        </w:trPr>
        <w:tc>
          <w:tcPr>
            <w:tcW w:w="4894" w:type="dxa"/>
            <w:tcBorders>
              <w:top w:val="single" w:color="auto" w:sz="12" w:space="0"/>
              <w:left w:val="single" w:color="auto" w:sz="12" w:space="0"/>
              <w:bottom w:val="single" w:color="auto" w:sz="6" w:space="0"/>
              <w:right w:val="single" w:color="auto" w:sz="12" w:space="0"/>
            </w:tcBorders>
            <w:vAlign w:val="center"/>
          </w:tcPr>
          <w:p>
            <w:pPr>
              <w:widowControl/>
              <w:jc w:val="left"/>
              <w:rPr>
                <w:rFonts w:ascii="仿宋" w:hAnsi="仿宋" w:eastAsia="仿宋"/>
                <w:kern w:val="0"/>
                <w:sz w:val="28"/>
                <w:szCs w:val="28"/>
              </w:rPr>
            </w:pPr>
            <w:r>
              <w:rPr>
                <w:rFonts w:hint="eastAsia" w:ascii="仿宋" w:hAnsi="仿宋" w:eastAsia="仿宋"/>
                <w:kern w:val="0"/>
                <w:sz w:val="28"/>
                <w:szCs w:val="28"/>
              </w:rPr>
              <w:drawing>
                <wp:inline distT="0" distB="0" distL="114300" distR="114300">
                  <wp:extent cx="2942590" cy="2207260"/>
                  <wp:effectExtent l="0" t="0" r="10160" b="2540"/>
                  <wp:docPr id="41" name="图片 15" descr="1514877043_IMG_0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5" descr="1514877043_IMG_0621"/>
                          <pic:cNvPicPr>
                            <a:picLocks noChangeAspect="1"/>
                          </pic:cNvPicPr>
                        </pic:nvPicPr>
                        <pic:blipFill>
                          <a:blip r:embed="rId17" cstate="print"/>
                          <a:stretch>
                            <a:fillRect/>
                          </a:stretch>
                        </pic:blipFill>
                        <pic:spPr>
                          <a:xfrm>
                            <a:off x="0" y="0"/>
                            <a:ext cx="2942590" cy="2207260"/>
                          </a:xfrm>
                          <a:prstGeom prst="rect">
                            <a:avLst/>
                          </a:prstGeom>
                        </pic:spPr>
                      </pic:pic>
                    </a:graphicData>
                  </a:graphic>
                </wp:inline>
              </w:drawing>
            </w:r>
          </w:p>
        </w:tc>
        <w:tc>
          <w:tcPr>
            <w:tcW w:w="4944" w:type="dxa"/>
            <w:tcBorders>
              <w:top w:val="single" w:color="auto" w:sz="12" w:space="0"/>
              <w:left w:val="single" w:color="auto" w:sz="12" w:space="0"/>
              <w:bottom w:val="single" w:color="auto" w:sz="6" w:space="0"/>
              <w:right w:val="single" w:color="auto" w:sz="12" w:space="0"/>
            </w:tcBorders>
            <w:vAlign w:val="center"/>
          </w:tcPr>
          <w:p>
            <w:pPr>
              <w:rPr>
                <w:rFonts w:ascii="仿宋" w:hAnsi="仿宋" w:eastAsia="仿宋"/>
                <w:kern w:val="0"/>
                <w:sz w:val="28"/>
                <w:szCs w:val="28"/>
              </w:rPr>
            </w:pPr>
            <w:r>
              <w:rPr>
                <w:rFonts w:hint="eastAsia" w:ascii="仿宋" w:hAnsi="仿宋" w:eastAsia="仿宋"/>
                <w:kern w:val="0"/>
                <w:sz w:val="28"/>
                <w:szCs w:val="28"/>
              </w:rPr>
              <w:drawing>
                <wp:inline distT="0" distB="0" distL="114300" distR="114300">
                  <wp:extent cx="2984500" cy="2238375"/>
                  <wp:effectExtent l="0" t="0" r="6350" b="9525"/>
                  <wp:docPr id="42" name="图片 16" descr="1514877161_IMG_0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6" descr="1514877161_IMG_0625"/>
                          <pic:cNvPicPr>
                            <a:picLocks noChangeAspect="1"/>
                          </pic:cNvPicPr>
                        </pic:nvPicPr>
                        <pic:blipFill>
                          <a:blip r:embed="rId18" cstate="print"/>
                          <a:stretch>
                            <a:fillRect/>
                          </a:stretch>
                        </pic:blipFill>
                        <pic:spPr>
                          <a:xfrm>
                            <a:off x="0" y="0"/>
                            <a:ext cx="2984500" cy="223837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0" w:hRule="atLeast"/>
          <w:jc w:val="center"/>
        </w:trPr>
        <w:tc>
          <w:tcPr>
            <w:tcW w:w="4894" w:type="dxa"/>
            <w:tcBorders>
              <w:top w:val="single" w:color="auto" w:sz="6" w:space="0"/>
              <w:left w:val="single" w:color="auto" w:sz="12" w:space="0"/>
              <w:bottom w:val="single" w:color="auto" w:sz="12" w:space="0"/>
              <w:right w:val="single" w:color="auto" w:sz="12" w:space="0"/>
            </w:tcBorders>
            <w:vAlign w:val="center"/>
          </w:tcPr>
          <w:p>
            <w:pPr>
              <w:widowControl/>
              <w:spacing w:line="440" w:lineRule="exact"/>
              <w:rPr>
                <w:rFonts w:ascii="仿宋" w:hAnsi="仿宋" w:eastAsia="仿宋" w:cs="仿宋"/>
                <w:sz w:val="28"/>
                <w:szCs w:val="28"/>
              </w:rPr>
            </w:pPr>
            <w:r>
              <w:rPr>
                <w:rFonts w:hint="eastAsia" w:ascii="仿宋" w:hAnsi="仿宋" w:eastAsia="仿宋" w:cs="仿宋"/>
                <w:sz w:val="28"/>
                <w:szCs w:val="28"/>
              </w:rPr>
              <w:t>树木：两颗放置于武汉树木道具框内，</w:t>
            </w:r>
          </w:p>
          <w:p>
            <w:pPr>
              <w:widowControl/>
              <w:spacing w:line="440" w:lineRule="exact"/>
              <w:rPr>
                <w:rFonts w:ascii="仿宋" w:hAnsi="仿宋" w:eastAsia="仿宋" w:cs="仿宋"/>
                <w:sz w:val="28"/>
                <w:szCs w:val="28"/>
              </w:rPr>
            </w:pPr>
            <w:r>
              <w:rPr>
                <w:rFonts w:hint="eastAsia" w:ascii="仿宋" w:hAnsi="仿宋" w:eastAsia="仿宋" w:cs="仿宋"/>
                <w:sz w:val="28"/>
                <w:szCs w:val="28"/>
              </w:rPr>
              <w:t>大树：底部圆形直径</w:t>
            </w:r>
            <w:r>
              <w:rPr>
                <w:rFonts w:ascii="仿宋" w:hAnsi="仿宋" w:eastAsia="仿宋" w:cs="仿宋"/>
                <w:sz w:val="28"/>
                <w:szCs w:val="28"/>
              </w:rPr>
              <w:t>4</w:t>
            </w:r>
            <w:r>
              <w:rPr>
                <w:rFonts w:hint="eastAsia" w:ascii="仿宋" w:hAnsi="仿宋" w:eastAsia="仿宋" w:cs="仿宋"/>
                <w:sz w:val="28"/>
                <w:szCs w:val="28"/>
              </w:rPr>
              <w:t>，厚度</w:t>
            </w:r>
            <w:r>
              <w:rPr>
                <w:rFonts w:ascii="仿宋" w:hAnsi="仿宋" w:eastAsia="仿宋" w:cs="仿宋"/>
                <w:sz w:val="28"/>
                <w:szCs w:val="28"/>
              </w:rPr>
              <w:t>2</w:t>
            </w:r>
            <w:r>
              <w:rPr>
                <w:rFonts w:hint="eastAsia" w:ascii="仿宋" w:hAnsi="仿宋" w:eastAsia="仿宋" w:cs="仿宋"/>
                <w:sz w:val="28"/>
                <w:szCs w:val="28"/>
              </w:rPr>
              <w:t>，高</w:t>
            </w:r>
            <w:r>
              <w:rPr>
                <w:rFonts w:ascii="仿宋" w:hAnsi="仿宋" w:eastAsia="仿宋" w:cs="仿宋"/>
                <w:sz w:val="28"/>
                <w:szCs w:val="28"/>
              </w:rPr>
              <w:t>10</w:t>
            </w:r>
            <w:r>
              <w:rPr>
                <w:rFonts w:hint="eastAsia" w:ascii="仿宋" w:hAnsi="仿宋" w:eastAsia="仿宋" w:cs="仿宋"/>
                <w:sz w:val="28"/>
                <w:szCs w:val="28"/>
              </w:rPr>
              <w:t>，上部树干直径8.</w:t>
            </w:r>
          </w:p>
          <w:p>
            <w:pPr>
              <w:widowControl/>
              <w:spacing w:line="440" w:lineRule="exact"/>
              <w:rPr>
                <w:rFonts w:ascii="仿宋" w:hAnsi="仿宋" w:eastAsia="仿宋" w:cs="仿宋"/>
                <w:sz w:val="28"/>
                <w:szCs w:val="28"/>
              </w:rPr>
            </w:pPr>
            <w:r>
              <w:rPr>
                <w:rFonts w:hint="eastAsia" w:ascii="仿宋" w:hAnsi="仿宋" w:eastAsia="仿宋" w:cs="仿宋"/>
                <w:sz w:val="28"/>
                <w:szCs w:val="28"/>
              </w:rPr>
              <w:t>小树：底部圆形直径2.5，厚度</w:t>
            </w:r>
            <w:r>
              <w:rPr>
                <w:rFonts w:ascii="仿宋" w:hAnsi="仿宋" w:eastAsia="仿宋" w:cs="仿宋"/>
                <w:sz w:val="28"/>
                <w:szCs w:val="28"/>
              </w:rPr>
              <w:t>2</w:t>
            </w:r>
            <w:r>
              <w:rPr>
                <w:rFonts w:hint="eastAsia" w:ascii="仿宋" w:hAnsi="仿宋" w:eastAsia="仿宋" w:cs="仿宋"/>
                <w:sz w:val="28"/>
                <w:szCs w:val="28"/>
              </w:rPr>
              <w:t>，高</w:t>
            </w:r>
            <w:r>
              <w:rPr>
                <w:rFonts w:ascii="仿宋" w:hAnsi="仿宋" w:eastAsia="仿宋" w:cs="仿宋"/>
                <w:sz w:val="28"/>
                <w:szCs w:val="28"/>
              </w:rPr>
              <w:t>10</w:t>
            </w:r>
            <w:r>
              <w:rPr>
                <w:rFonts w:hint="eastAsia" w:ascii="仿宋" w:hAnsi="仿宋" w:eastAsia="仿宋" w:cs="仿宋"/>
                <w:sz w:val="28"/>
                <w:szCs w:val="28"/>
              </w:rPr>
              <w:t>，上部树干直径2.</w:t>
            </w:r>
          </w:p>
        </w:tc>
        <w:tc>
          <w:tcPr>
            <w:tcW w:w="4944" w:type="dxa"/>
            <w:tcBorders>
              <w:top w:val="single" w:color="auto" w:sz="6" w:space="0"/>
              <w:left w:val="single" w:color="auto" w:sz="12" w:space="0"/>
              <w:bottom w:val="single" w:color="auto" w:sz="12" w:space="0"/>
              <w:right w:val="single" w:color="auto" w:sz="12" w:space="0"/>
            </w:tcBorders>
            <w:vAlign w:val="center"/>
          </w:tcPr>
          <w:p>
            <w:pPr>
              <w:widowControl/>
              <w:spacing w:line="440" w:lineRule="exact"/>
              <w:rPr>
                <w:rFonts w:ascii="仿宋" w:hAnsi="仿宋" w:eastAsia="仿宋" w:cs="仿宋"/>
                <w:sz w:val="28"/>
                <w:szCs w:val="28"/>
              </w:rPr>
            </w:pPr>
            <w:r>
              <w:rPr>
                <w:rFonts w:hint="eastAsia" w:ascii="仿宋" w:hAnsi="仿宋" w:eastAsia="仿宋" w:cs="仿宋"/>
                <w:kern w:val="0"/>
                <w:sz w:val="28"/>
                <w:szCs w:val="28"/>
              </w:rPr>
              <w:t>排放闸门：</w:t>
            </w:r>
            <w:r>
              <w:rPr>
                <w:rFonts w:hint="eastAsia" w:ascii="仿宋" w:hAnsi="仿宋" w:eastAsia="仿宋" w:cs="仿宋"/>
                <w:sz w:val="28"/>
                <w:szCs w:val="28"/>
              </w:rPr>
              <w:t>放置于黄石道具框内，</w:t>
            </w:r>
          </w:p>
          <w:p>
            <w:pPr>
              <w:widowControl/>
              <w:spacing w:line="440" w:lineRule="exact"/>
              <w:rPr>
                <w:rFonts w:ascii="仿宋" w:hAnsi="仿宋" w:eastAsia="仿宋" w:cs="仿宋"/>
                <w:sz w:val="28"/>
                <w:szCs w:val="28"/>
              </w:rPr>
            </w:pPr>
            <w:r>
              <w:rPr>
                <w:rFonts w:hint="eastAsia" w:ascii="仿宋" w:hAnsi="仿宋" w:eastAsia="仿宋" w:cs="仿宋"/>
                <w:sz w:val="28"/>
                <w:szCs w:val="28"/>
              </w:rPr>
              <w:t>底部长9，宽5，高3，阀门杆长9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7" w:hRule="atLeast"/>
          <w:jc w:val="center"/>
        </w:trPr>
        <w:tc>
          <w:tcPr>
            <w:tcW w:w="4894" w:type="dxa"/>
            <w:tcBorders>
              <w:top w:val="single" w:color="auto" w:sz="12" w:space="0"/>
              <w:left w:val="single" w:color="auto" w:sz="12" w:space="0"/>
              <w:bottom w:val="single" w:color="auto" w:sz="6" w:space="0"/>
              <w:right w:val="single" w:color="auto" w:sz="6" w:space="0"/>
            </w:tcBorders>
            <w:vAlign w:val="center"/>
          </w:tcPr>
          <w:p>
            <w:pPr>
              <w:spacing w:line="288" w:lineRule="auto"/>
              <w:rPr>
                <w:rFonts w:ascii="仿宋" w:hAnsi="仿宋" w:eastAsia="仿宋"/>
                <w:sz w:val="28"/>
                <w:szCs w:val="28"/>
              </w:rPr>
            </w:pPr>
            <w:r>
              <w:rPr>
                <w:rFonts w:hint="eastAsia" w:ascii="仿宋" w:hAnsi="仿宋" w:eastAsia="仿宋"/>
                <w:sz w:val="28"/>
                <w:szCs w:val="28"/>
              </w:rPr>
              <w:drawing>
                <wp:inline distT="0" distB="0" distL="114300" distR="114300">
                  <wp:extent cx="2942590" cy="2207260"/>
                  <wp:effectExtent l="0" t="0" r="10160" b="2540"/>
                  <wp:docPr id="43" name="图片 17" descr="1514877228_IMG_0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7" descr="1514877228_IMG_0626"/>
                          <pic:cNvPicPr>
                            <a:picLocks noChangeAspect="1"/>
                          </pic:cNvPicPr>
                        </pic:nvPicPr>
                        <pic:blipFill>
                          <a:blip r:embed="rId19" cstate="print"/>
                          <a:stretch>
                            <a:fillRect/>
                          </a:stretch>
                        </pic:blipFill>
                        <pic:spPr>
                          <a:xfrm>
                            <a:off x="0" y="0"/>
                            <a:ext cx="2942590" cy="2207260"/>
                          </a:xfrm>
                          <a:prstGeom prst="rect">
                            <a:avLst/>
                          </a:prstGeom>
                        </pic:spPr>
                      </pic:pic>
                    </a:graphicData>
                  </a:graphic>
                </wp:inline>
              </w:drawing>
            </w:r>
          </w:p>
        </w:tc>
        <w:tc>
          <w:tcPr>
            <w:tcW w:w="4944" w:type="dxa"/>
            <w:tcBorders>
              <w:top w:val="single" w:color="auto" w:sz="12" w:space="0"/>
              <w:left w:val="single" w:color="auto" w:sz="6" w:space="0"/>
              <w:bottom w:val="single" w:color="auto" w:sz="6" w:space="0"/>
              <w:right w:val="single" w:color="auto" w:sz="12" w:space="0"/>
            </w:tcBorders>
            <w:vAlign w:val="center"/>
          </w:tcPr>
          <w:p>
            <w:pPr>
              <w:widowControl/>
              <w:jc w:val="left"/>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9" w:hRule="atLeast"/>
          <w:jc w:val="center"/>
        </w:trPr>
        <w:tc>
          <w:tcPr>
            <w:tcW w:w="4894" w:type="dxa"/>
            <w:tcBorders>
              <w:top w:val="single" w:color="auto" w:sz="6" w:space="0"/>
              <w:left w:val="single" w:color="auto" w:sz="12" w:space="0"/>
              <w:bottom w:val="single" w:color="auto" w:sz="12" w:space="0"/>
            </w:tcBorders>
            <w:vAlign w:val="center"/>
          </w:tcPr>
          <w:p>
            <w:pPr>
              <w:widowControl/>
              <w:spacing w:line="440" w:lineRule="exact"/>
              <w:rPr>
                <w:rFonts w:ascii="仿宋" w:hAnsi="仿宋" w:eastAsia="仿宋"/>
                <w:sz w:val="28"/>
                <w:szCs w:val="28"/>
              </w:rPr>
            </w:pPr>
            <w:r>
              <w:rPr>
                <w:rFonts w:hint="eastAsia" w:ascii="仿宋" w:hAnsi="仿宋" w:eastAsia="仿宋" w:cs="仿宋"/>
                <w:sz w:val="28"/>
                <w:szCs w:val="28"/>
              </w:rPr>
              <w:t>渔船：放置武穴水面区域，道具框内，</w:t>
            </w:r>
          </w:p>
          <w:p>
            <w:pPr>
              <w:widowControl/>
              <w:spacing w:line="440" w:lineRule="exact"/>
              <w:rPr>
                <w:rFonts w:ascii="仿宋" w:hAnsi="仿宋" w:eastAsia="仿宋" w:cs="仿宋"/>
                <w:sz w:val="28"/>
                <w:szCs w:val="28"/>
              </w:rPr>
            </w:pPr>
            <w:r>
              <w:rPr>
                <w:rFonts w:hint="eastAsia" w:ascii="仿宋" w:hAnsi="仿宋" w:eastAsia="仿宋" w:cs="仿宋"/>
                <w:sz w:val="28"/>
                <w:szCs w:val="28"/>
              </w:rPr>
              <w:t>长13，宽3，高15，</w:t>
            </w:r>
          </w:p>
        </w:tc>
        <w:tc>
          <w:tcPr>
            <w:tcW w:w="4944" w:type="dxa"/>
            <w:tcBorders>
              <w:top w:val="single" w:color="auto" w:sz="6" w:space="0"/>
              <w:bottom w:val="single" w:color="auto" w:sz="12" w:space="0"/>
              <w:right w:val="single" w:color="auto" w:sz="12" w:space="0"/>
            </w:tcBorders>
            <w:vAlign w:val="center"/>
          </w:tcPr>
          <w:p>
            <w:pPr>
              <w:widowControl/>
              <w:spacing w:line="440" w:lineRule="exact"/>
              <w:rPr>
                <w:rFonts w:ascii="仿宋" w:hAnsi="仿宋" w:eastAsia="仿宋" w:cs="仿宋"/>
                <w:sz w:val="28"/>
                <w:szCs w:val="28"/>
              </w:rPr>
            </w:pPr>
          </w:p>
        </w:tc>
      </w:tr>
    </w:tbl>
    <w:p>
      <w:pPr>
        <w:widowControl/>
        <w:snapToGrid w:val="0"/>
        <w:spacing w:line="560" w:lineRule="exact"/>
        <w:ind w:firstLine="640" w:firstLineChars="200"/>
        <w:jc w:val="left"/>
        <w:rPr>
          <w:rFonts w:ascii="楷体_GB2312" w:hAnsi="仿宋" w:eastAsia="楷体_GB2312" w:cs="仿宋"/>
          <w:color w:val="000000"/>
          <w:sz w:val="32"/>
          <w:szCs w:val="32"/>
        </w:rPr>
      </w:pPr>
      <w:r>
        <w:rPr>
          <w:rFonts w:ascii="楷体_GB2312" w:hAnsi="仿宋" w:eastAsia="楷体_GB2312" w:cs="仿宋"/>
          <w:color w:val="000000"/>
          <w:sz w:val="32"/>
          <w:szCs w:val="32"/>
        </w:rPr>
        <w:t xml:space="preserve"> </w:t>
      </w:r>
      <w:r>
        <w:rPr>
          <w:rFonts w:hint="eastAsia" w:ascii="楷体_GB2312" w:hAnsi="仿宋" w:eastAsia="楷体_GB2312" w:cs="仿宋"/>
          <w:color w:val="000000"/>
          <w:sz w:val="32"/>
          <w:szCs w:val="32"/>
        </w:rPr>
        <w:t>6</w:t>
      </w:r>
      <w:r>
        <w:rPr>
          <w:rFonts w:ascii="楷体_GB2312" w:hAnsi="仿宋" w:eastAsia="楷体_GB2312" w:cs="仿宋"/>
          <w:color w:val="000000"/>
          <w:sz w:val="32"/>
          <w:szCs w:val="32"/>
        </w:rPr>
        <w:t>.</w:t>
      </w:r>
      <w:r>
        <w:rPr>
          <w:rFonts w:hint="eastAsia" w:ascii="楷体_GB2312" w:hAnsi="仿宋" w:eastAsia="楷体_GB2312" w:cs="仿宋"/>
          <w:color w:val="000000"/>
          <w:sz w:val="32"/>
          <w:szCs w:val="32"/>
        </w:rPr>
        <w:t>赛场环境</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机器人比赛场地环境为冷光源、低照度、无磁场干扰。但由于一般赛场环境的不确定因素较多，例如，场地表面可能有纹路和不平整，边框上有裂缝，光照条件有变化等等。参赛选手在设计机器人时应考虑各种应对措施。</w:t>
      </w:r>
    </w:p>
    <w:p>
      <w:pPr>
        <w:numPr>
          <w:ilvl w:val="0"/>
          <w:numId w:val="2"/>
        </w:numPr>
        <w:spacing w:line="560" w:lineRule="atLeast"/>
        <w:rPr>
          <w:rFonts w:ascii="黑体" w:hAnsi="黑体" w:eastAsia="黑体" w:cs="黑体"/>
          <w:sz w:val="32"/>
          <w:szCs w:val="32"/>
        </w:rPr>
      </w:pPr>
      <w:r>
        <w:rPr>
          <w:rFonts w:hint="eastAsia" w:ascii="黑体" w:hAnsi="黑体" w:eastAsia="黑体" w:cs="黑体"/>
          <w:sz w:val="32"/>
          <w:szCs w:val="32"/>
        </w:rPr>
        <w:t>评分标准</w:t>
      </w:r>
    </w:p>
    <w:p>
      <w:pPr>
        <w:spacing w:line="560" w:lineRule="atLeast"/>
        <w:ind w:left="640"/>
        <w:rPr>
          <w:rFonts w:ascii="仿宋_GB2312" w:hAnsi="仿宋" w:eastAsia="仿宋_GB2312" w:cs="仿宋"/>
          <w:color w:val="000000"/>
          <w:sz w:val="32"/>
          <w:szCs w:val="32"/>
        </w:rPr>
      </w:pPr>
      <w:r>
        <w:rPr>
          <w:rFonts w:hint="eastAsia" w:ascii="仿宋_GB2312" w:hAnsi="仿宋" w:eastAsia="仿宋_GB2312" w:cs="仿宋"/>
          <w:color w:val="000000"/>
          <w:sz w:val="32"/>
          <w:szCs w:val="32"/>
        </w:rPr>
        <w:t>最终得分=搭建任务得分+竞赛任务得分。</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楷体_GB2312" w:hAnsi="仿宋" w:eastAsia="楷体_GB2312" w:cs="仿宋"/>
          <w:color w:val="000000"/>
          <w:sz w:val="32"/>
          <w:szCs w:val="32"/>
        </w:rPr>
        <w:t>1.搭建任务及分值：</w:t>
      </w:r>
      <w:r>
        <w:rPr>
          <w:rFonts w:hint="eastAsia" w:ascii="仿宋_GB2312" w:hAnsi="仿宋" w:eastAsia="仿宋_GB2312" w:cs="仿宋"/>
          <w:color w:val="000000"/>
          <w:sz w:val="32"/>
          <w:szCs w:val="32"/>
        </w:rPr>
        <w:t>参赛队伍搭建完成机器人，并由裁判员检查完毕贴上竞赛编号标签可获得20分。</w:t>
      </w:r>
    </w:p>
    <w:p>
      <w:pPr>
        <w:widowControl/>
        <w:snapToGrid w:val="0"/>
        <w:spacing w:line="560" w:lineRule="exact"/>
        <w:ind w:firstLine="640" w:firstLineChars="200"/>
        <w:jc w:val="left"/>
        <w:rPr>
          <w:rFonts w:ascii="楷体_GB2312" w:hAnsi="仿宋" w:eastAsia="楷体_GB2312" w:cs="仿宋"/>
          <w:color w:val="000000"/>
          <w:sz w:val="32"/>
          <w:szCs w:val="32"/>
        </w:rPr>
      </w:pPr>
      <w:r>
        <w:rPr>
          <w:rFonts w:hint="eastAsia" w:ascii="楷体_GB2312" w:hAnsi="仿宋" w:eastAsia="楷体_GB2312" w:cs="仿宋"/>
          <w:color w:val="000000"/>
          <w:sz w:val="32"/>
          <w:szCs w:val="32"/>
        </w:rPr>
        <w:t>2.竞赛任务及分值</w:t>
      </w:r>
    </w:p>
    <w:tbl>
      <w:tblPr>
        <w:tblStyle w:val="9"/>
        <w:tblW w:w="98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660"/>
        <w:gridCol w:w="1481"/>
        <w:gridCol w:w="2798"/>
        <w:gridCol w:w="2895"/>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4" w:hRule="atLeast"/>
          <w:jc w:val="center"/>
        </w:trPr>
        <w:tc>
          <w:tcPr>
            <w:tcW w:w="660" w:type="dxa"/>
            <w:vAlign w:val="center"/>
          </w:tcPr>
          <w:p>
            <w:pPr>
              <w:spacing w:line="560" w:lineRule="atLeast"/>
              <w:jc w:val="center"/>
              <w:rPr>
                <w:rFonts w:ascii="仿宋_GB2312" w:hAnsi="仿宋" w:eastAsia="仿宋_GB2312" w:cs="仿宋"/>
                <w:b/>
                <w:bCs/>
                <w:sz w:val="28"/>
                <w:szCs w:val="28"/>
              </w:rPr>
            </w:pPr>
            <w:r>
              <w:rPr>
                <w:rFonts w:hint="eastAsia" w:ascii="仿宋_GB2312" w:hAnsi="仿宋" w:eastAsia="仿宋_GB2312" w:cs="仿宋"/>
                <w:b/>
                <w:bCs/>
                <w:sz w:val="28"/>
                <w:szCs w:val="28"/>
              </w:rPr>
              <w:t>组别</w:t>
            </w:r>
          </w:p>
        </w:tc>
        <w:tc>
          <w:tcPr>
            <w:tcW w:w="660" w:type="dxa"/>
            <w:vAlign w:val="center"/>
          </w:tcPr>
          <w:p>
            <w:pPr>
              <w:spacing w:line="560" w:lineRule="atLeast"/>
              <w:jc w:val="center"/>
              <w:rPr>
                <w:rFonts w:ascii="仿宋_GB2312" w:hAnsi="仿宋" w:eastAsia="仿宋_GB2312"/>
                <w:b/>
                <w:bCs/>
                <w:sz w:val="28"/>
                <w:szCs w:val="28"/>
              </w:rPr>
            </w:pPr>
            <w:r>
              <w:rPr>
                <w:rFonts w:hint="eastAsia" w:ascii="仿宋_GB2312" w:hAnsi="仿宋" w:eastAsia="仿宋_GB2312" w:cs="仿宋"/>
                <w:b/>
                <w:bCs/>
                <w:sz w:val="28"/>
                <w:szCs w:val="28"/>
              </w:rPr>
              <w:t>序号</w:t>
            </w:r>
          </w:p>
        </w:tc>
        <w:tc>
          <w:tcPr>
            <w:tcW w:w="1481" w:type="dxa"/>
            <w:vAlign w:val="center"/>
          </w:tcPr>
          <w:p>
            <w:pPr>
              <w:spacing w:line="560" w:lineRule="atLeast"/>
              <w:jc w:val="center"/>
              <w:rPr>
                <w:rFonts w:ascii="仿宋_GB2312" w:hAnsi="仿宋" w:eastAsia="仿宋_GB2312"/>
                <w:b/>
                <w:bCs/>
                <w:sz w:val="28"/>
                <w:szCs w:val="28"/>
              </w:rPr>
            </w:pPr>
            <w:r>
              <w:rPr>
                <w:rFonts w:hint="eastAsia" w:ascii="仿宋_GB2312" w:hAnsi="仿宋" w:eastAsia="仿宋_GB2312" w:cs="仿宋"/>
                <w:b/>
                <w:bCs/>
                <w:sz w:val="28"/>
                <w:szCs w:val="28"/>
              </w:rPr>
              <w:t>任务名称</w:t>
            </w:r>
          </w:p>
        </w:tc>
        <w:tc>
          <w:tcPr>
            <w:tcW w:w="2798" w:type="dxa"/>
            <w:vAlign w:val="center"/>
          </w:tcPr>
          <w:p>
            <w:pPr>
              <w:spacing w:line="560" w:lineRule="atLeast"/>
              <w:jc w:val="center"/>
              <w:rPr>
                <w:rFonts w:ascii="仿宋_GB2312" w:hAnsi="仿宋" w:eastAsia="仿宋_GB2312"/>
                <w:b/>
                <w:bCs/>
                <w:sz w:val="28"/>
                <w:szCs w:val="28"/>
              </w:rPr>
            </w:pPr>
            <w:r>
              <w:rPr>
                <w:rFonts w:hint="eastAsia" w:ascii="仿宋_GB2312" w:hAnsi="仿宋" w:eastAsia="仿宋_GB2312" w:cs="仿宋"/>
                <w:b/>
                <w:bCs/>
                <w:sz w:val="28"/>
                <w:szCs w:val="28"/>
              </w:rPr>
              <w:t>任务内容和说明</w:t>
            </w:r>
          </w:p>
        </w:tc>
        <w:tc>
          <w:tcPr>
            <w:tcW w:w="2895" w:type="dxa"/>
            <w:vAlign w:val="center"/>
          </w:tcPr>
          <w:p>
            <w:pPr>
              <w:spacing w:line="560" w:lineRule="atLeast"/>
              <w:jc w:val="center"/>
              <w:rPr>
                <w:rFonts w:ascii="仿宋_GB2312" w:hAnsi="仿宋" w:eastAsia="仿宋_GB2312"/>
                <w:b/>
                <w:bCs/>
                <w:sz w:val="28"/>
                <w:szCs w:val="28"/>
              </w:rPr>
            </w:pPr>
            <w:r>
              <w:rPr>
                <w:rFonts w:hint="eastAsia" w:ascii="仿宋_GB2312" w:hAnsi="仿宋" w:eastAsia="仿宋_GB2312" w:cs="仿宋"/>
                <w:b/>
                <w:bCs/>
                <w:sz w:val="28"/>
                <w:szCs w:val="28"/>
              </w:rPr>
              <w:t>完成标志</w:t>
            </w:r>
          </w:p>
        </w:tc>
        <w:tc>
          <w:tcPr>
            <w:tcW w:w="1400" w:type="dxa"/>
            <w:vAlign w:val="center"/>
          </w:tcPr>
          <w:p>
            <w:pPr>
              <w:spacing w:line="560" w:lineRule="atLeast"/>
              <w:jc w:val="center"/>
              <w:rPr>
                <w:rFonts w:ascii="仿宋_GB2312" w:hAnsi="仿宋" w:eastAsia="仿宋_GB2312"/>
                <w:b/>
                <w:bCs/>
                <w:sz w:val="28"/>
                <w:szCs w:val="28"/>
              </w:rPr>
            </w:pPr>
            <w:r>
              <w:rPr>
                <w:rFonts w:hint="eastAsia" w:ascii="仿宋_GB2312" w:hAnsi="仿宋" w:eastAsia="仿宋_GB2312" w:cs="仿宋"/>
                <w:b/>
                <w:bCs/>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2" w:hRule="atLeast"/>
          <w:jc w:val="center"/>
        </w:trPr>
        <w:tc>
          <w:tcPr>
            <w:tcW w:w="660" w:type="dxa"/>
            <w:vMerge w:val="restart"/>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小学</w:t>
            </w:r>
          </w:p>
        </w:tc>
        <w:tc>
          <w:tcPr>
            <w:tcW w:w="660"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1</w:t>
            </w:r>
          </w:p>
        </w:tc>
        <w:tc>
          <w:tcPr>
            <w:tcW w:w="1481"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保护大坝</w:t>
            </w:r>
          </w:p>
        </w:tc>
        <w:tc>
          <w:tcPr>
            <w:tcW w:w="2798"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宜昌绕行三峡大坝</w:t>
            </w:r>
          </w:p>
        </w:tc>
        <w:tc>
          <w:tcPr>
            <w:tcW w:w="2895"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绕行时不能碰到大坝</w:t>
            </w:r>
          </w:p>
        </w:tc>
        <w:tc>
          <w:tcPr>
            <w:tcW w:w="1400"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jc w:val="center"/>
        </w:trPr>
        <w:tc>
          <w:tcPr>
            <w:tcW w:w="660" w:type="dxa"/>
            <w:vMerge w:val="continue"/>
            <w:vAlign w:val="center"/>
          </w:tcPr>
          <w:p>
            <w:pPr>
              <w:spacing w:line="560" w:lineRule="atLeast"/>
              <w:jc w:val="center"/>
              <w:rPr>
                <w:rFonts w:ascii="仿宋_GB2312" w:hAnsi="仿宋" w:eastAsia="仿宋_GB2312" w:cs="仿宋"/>
                <w:sz w:val="28"/>
                <w:szCs w:val="28"/>
              </w:rPr>
            </w:pPr>
          </w:p>
        </w:tc>
        <w:tc>
          <w:tcPr>
            <w:tcW w:w="660"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2</w:t>
            </w:r>
          </w:p>
        </w:tc>
        <w:tc>
          <w:tcPr>
            <w:tcW w:w="1481"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shd w:val="clear" w:color="auto" w:fill="FFFFFF"/>
              </w:rPr>
              <w:t>治理</w:t>
            </w:r>
            <w:r>
              <w:rPr>
                <w:rFonts w:hint="eastAsia" w:ascii="仿宋_GB2312" w:hAnsi="仿宋" w:eastAsia="仿宋_GB2312" w:cs="仿宋"/>
                <w:sz w:val="28"/>
                <w:szCs w:val="28"/>
              </w:rPr>
              <w:t>非法</w:t>
            </w:r>
            <w:r>
              <w:rPr>
                <w:rFonts w:hint="eastAsia" w:ascii="仿宋_GB2312" w:hAnsi="仿宋" w:eastAsia="仿宋_GB2312" w:cs="仿宋"/>
                <w:sz w:val="28"/>
                <w:szCs w:val="28"/>
                <w:shd w:val="clear" w:color="auto" w:fill="FFFFFF"/>
              </w:rPr>
              <w:t>采砂</w:t>
            </w:r>
          </w:p>
        </w:tc>
        <w:tc>
          <w:tcPr>
            <w:tcW w:w="2798"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荆州驱赶非法采砂船，将3条采砂船到任务区域</w:t>
            </w:r>
          </w:p>
        </w:tc>
        <w:tc>
          <w:tcPr>
            <w:tcW w:w="2895"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采砂船50%以上垂直投影进入任务框</w:t>
            </w:r>
          </w:p>
        </w:tc>
        <w:tc>
          <w:tcPr>
            <w:tcW w:w="1400"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30</w:t>
            </w:r>
          </w:p>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（10/艘）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3" w:hRule="atLeast"/>
          <w:jc w:val="center"/>
        </w:trPr>
        <w:tc>
          <w:tcPr>
            <w:tcW w:w="660" w:type="dxa"/>
            <w:vMerge w:val="continue"/>
            <w:vAlign w:val="center"/>
          </w:tcPr>
          <w:p>
            <w:pPr>
              <w:spacing w:line="560" w:lineRule="atLeast"/>
              <w:jc w:val="center"/>
              <w:rPr>
                <w:rFonts w:ascii="仿宋_GB2312" w:hAnsi="仿宋" w:eastAsia="仿宋_GB2312" w:cs="仿宋"/>
                <w:sz w:val="28"/>
                <w:szCs w:val="28"/>
              </w:rPr>
            </w:pPr>
          </w:p>
        </w:tc>
        <w:tc>
          <w:tcPr>
            <w:tcW w:w="660"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3</w:t>
            </w:r>
          </w:p>
        </w:tc>
        <w:tc>
          <w:tcPr>
            <w:tcW w:w="1481"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shd w:val="clear" w:color="auto" w:fill="FFFFFF"/>
              </w:rPr>
              <w:t>提升水质</w:t>
            </w:r>
          </w:p>
        </w:tc>
        <w:tc>
          <w:tcPr>
            <w:tcW w:w="2798"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洪湖清理垃圾，将垃圾块放到任务区域，</w:t>
            </w:r>
          </w:p>
        </w:tc>
        <w:tc>
          <w:tcPr>
            <w:tcW w:w="2895"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50%以上垂直投影进入任务框</w:t>
            </w:r>
          </w:p>
        </w:tc>
        <w:tc>
          <w:tcPr>
            <w:tcW w:w="1400"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jc w:val="center"/>
        </w:trPr>
        <w:tc>
          <w:tcPr>
            <w:tcW w:w="660" w:type="dxa"/>
            <w:vMerge w:val="restart"/>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初中</w:t>
            </w:r>
          </w:p>
        </w:tc>
        <w:tc>
          <w:tcPr>
            <w:tcW w:w="660"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4</w:t>
            </w:r>
          </w:p>
        </w:tc>
        <w:tc>
          <w:tcPr>
            <w:tcW w:w="1481"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截污护岸</w:t>
            </w:r>
          </w:p>
        </w:tc>
        <w:tc>
          <w:tcPr>
            <w:tcW w:w="2798"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咸宁拆除化工厂</w:t>
            </w:r>
          </w:p>
        </w:tc>
        <w:tc>
          <w:tcPr>
            <w:tcW w:w="2895"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化工厂倒塌</w:t>
            </w:r>
          </w:p>
        </w:tc>
        <w:tc>
          <w:tcPr>
            <w:tcW w:w="1400"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3" w:hRule="atLeast"/>
          <w:jc w:val="center"/>
        </w:trPr>
        <w:tc>
          <w:tcPr>
            <w:tcW w:w="660" w:type="dxa"/>
            <w:vMerge w:val="continue"/>
            <w:vAlign w:val="center"/>
          </w:tcPr>
          <w:p>
            <w:pPr>
              <w:spacing w:line="560" w:lineRule="atLeast"/>
              <w:jc w:val="center"/>
              <w:rPr>
                <w:rFonts w:ascii="仿宋_GB2312" w:hAnsi="仿宋" w:eastAsia="仿宋_GB2312" w:cs="仿宋"/>
                <w:sz w:val="28"/>
                <w:szCs w:val="28"/>
              </w:rPr>
            </w:pPr>
          </w:p>
        </w:tc>
        <w:tc>
          <w:tcPr>
            <w:tcW w:w="660"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5</w:t>
            </w:r>
          </w:p>
        </w:tc>
        <w:tc>
          <w:tcPr>
            <w:tcW w:w="1481"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环境美化</w:t>
            </w:r>
          </w:p>
        </w:tc>
        <w:tc>
          <w:tcPr>
            <w:tcW w:w="2798" w:type="dxa"/>
            <w:vAlign w:val="center"/>
          </w:tcPr>
          <w:p>
            <w:pPr>
              <w:widowControl/>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武汉沿江造林，将树木放到任务区域</w:t>
            </w:r>
          </w:p>
        </w:tc>
        <w:tc>
          <w:tcPr>
            <w:tcW w:w="2895"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树木50%以上垂直投影进入任务框</w:t>
            </w:r>
          </w:p>
        </w:tc>
        <w:tc>
          <w:tcPr>
            <w:tcW w:w="1400"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30</w:t>
            </w:r>
          </w:p>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（15/颗）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3" w:hRule="atLeast"/>
          <w:jc w:val="center"/>
        </w:trPr>
        <w:tc>
          <w:tcPr>
            <w:tcW w:w="660" w:type="dxa"/>
            <w:vMerge w:val="restart"/>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高中</w:t>
            </w:r>
          </w:p>
        </w:tc>
        <w:tc>
          <w:tcPr>
            <w:tcW w:w="660"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6</w:t>
            </w:r>
          </w:p>
        </w:tc>
        <w:tc>
          <w:tcPr>
            <w:tcW w:w="1481"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治理排污</w:t>
            </w:r>
          </w:p>
        </w:tc>
        <w:tc>
          <w:tcPr>
            <w:tcW w:w="2798" w:type="dxa"/>
            <w:vAlign w:val="center"/>
          </w:tcPr>
          <w:p>
            <w:pPr>
              <w:widowControl/>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黄石关闭污水排放</w:t>
            </w:r>
          </w:p>
        </w:tc>
        <w:tc>
          <w:tcPr>
            <w:tcW w:w="2895"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闸门杆至少45度移动</w:t>
            </w:r>
          </w:p>
        </w:tc>
        <w:tc>
          <w:tcPr>
            <w:tcW w:w="1400"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660" w:type="dxa"/>
            <w:vMerge w:val="continue"/>
            <w:vAlign w:val="center"/>
          </w:tcPr>
          <w:p>
            <w:pPr>
              <w:spacing w:line="560" w:lineRule="atLeast"/>
              <w:jc w:val="center"/>
              <w:rPr>
                <w:rFonts w:ascii="仿宋_GB2312" w:hAnsi="仿宋" w:eastAsia="仿宋_GB2312" w:cs="仿宋"/>
                <w:color w:val="0070C0"/>
                <w:sz w:val="28"/>
                <w:szCs w:val="28"/>
              </w:rPr>
            </w:pPr>
          </w:p>
        </w:tc>
        <w:tc>
          <w:tcPr>
            <w:tcW w:w="660"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7</w:t>
            </w:r>
          </w:p>
        </w:tc>
        <w:tc>
          <w:tcPr>
            <w:tcW w:w="1481"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治理非法捕捞</w:t>
            </w:r>
          </w:p>
        </w:tc>
        <w:tc>
          <w:tcPr>
            <w:tcW w:w="2798" w:type="dxa"/>
            <w:vAlign w:val="center"/>
          </w:tcPr>
          <w:p>
            <w:pPr>
              <w:widowControl/>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武穴水域巡逻，将区域内两条渔船驱逐出圆形水面区域外</w:t>
            </w:r>
          </w:p>
        </w:tc>
        <w:tc>
          <w:tcPr>
            <w:tcW w:w="2895"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渔船50%以上垂直投影在任务框之外</w:t>
            </w:r>
          </w:p>
        </w:tc>
        <w:tc>
          <w:tcPr>
            <w:tcW w:w="1400"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30</w:t>
            </w:r>
          </w:p>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（15/艘）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8" w:hRule="atLeast"/>
          <w:jc w:val="center"/>
        </w:trPr>
        <w:tc>
          <w:tcPr>
            <w:tcW w:w="660"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全部</w:t>
            </w:r>
          </w:p>
        </w:tc>
        <w:tc>
          <w:tcPr>
            <w:tcW w:w="660"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8</w:t>
            </w:r>
          </w:p>
        </w:tc>
        <w:tc>
          <w:tcPr>
            <w:tcW w:w="1481"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到达终点</w:t>
            </w:r>
          </w:p>
        </w:tc>
        <w:tc>
          <w:tcPr>
            <w:tcW w:w="2798" w:type="dxa"/>
            <w:vAlign w:val="center"/>
          </w:tcPr>
          <w:p>
            <w:pPr>
              <w:widowControl/>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到达终点</w:t>
            </w:r>
          </w:p>
        </w:tc>
        <w:tc>
          <w:tcPr>
            <w:tcW w:w="2895"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机器人50%以上垂直投影进入终点并停住</w:t>
            </w:r>
          </w:p>
        </w:tc>
        <w:tc>
          <w:tcPr>
            <w:tcW w:w="1400" w:type="dxa"/>
            <w:vAlign w:val="center"/>
          </w:tcPr>
          <w:p>
            <w:pPr>
              <w:spacing w:line="560" w:lineRule="atLeast"/>
              <w:jc w:val="center"/>
              <w:rPr>
                <w:rFonts w:ascii="仿宋_GB2312" w:hAnsi="仿宋" w:eastAsia="仿宋_GB2312" w:cs="仿宋"/>
                <w:sz w:val="28"/>
                <w:szCs w:val="28"/>
              </w:rPr>
            </w:pPr>
            <w:r>
              <w:rPr>
                <w:rFonts w:hint="eastAsia" w:ascii="仿宋_GB2312" w:hAnsi="仿宋" w:eastAsia="仿宋_GB2312" w:cs="仿宋"/>
                <w:sz w:val="28"/>
                <w:szCs w:val="28"/>
              </w:rPr>
              <w:t>20</w:t>
            </w:r>
          </w:p>
        </w:tc>
      </w:tr>
    </w:tbl>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小学组：任务</w:t>
      </w:r>
      <w:r>
        <w:rPr>
          <w:rFonts w:ascii="仿宋_GB2312" w:hAnsi="仿宋" w:eastAsia="仿宋_GB2312" w:cs="仿宋"/>
          <w:color w:val="000000"/>
          <w:sz w:val="32"/>
          <w:szCs w:val="32"/>
        </w:rPr>
        <w:t>1</w:t>
      </w:r>
      <w:r>
        <w:rPr>
          <w:rFonts w:hint="eastAsia" w:ascii="仿宋_GB2312" w:hAnsi="仿宋" w:eastAsia="仿宋_GB2312" w:cs="仿宋"/>
          <w:color w:val="000000"/>
          <w:sz w:val="32"/>
          <w:szCs w:val="32"/>
        </w:rPr>
        <w:t>、任务</w:t>
      </w:r>
      <w:r>
        <w:rPr>
          <w:rFonts w:ascii="仿宋_GB2312" w:hAnsi="仿宋" w:eastAsia="仿宋_GB2312" w:cs="仿宋"/>
          <w:color w:val="000000"/>
          <w:sz w:val="32"/>
          <w:szCs w:val="32"/>
        </w:rPr>
        <w:t>2</w:t>
      </w:r>
      <w:r>
        <w:rPr>
          <w:rFonts w:hint="eastAsia" w:ascii="仿宋_GB2312" w:hAnsi="仿宋" w:eastAsia="仿宋_GB2312" w:cs="仿宋"/>
          <w:color w:val="000000"/>
          <w:sz w:val="32"/>
          <w:szCs w:val="32"/>
        </w:rPr>
        <w:t>、任务</w:t>
      </w:r>
      <w:r>
        <w:rPr>
          <w:rFonts w:ascii="仿宋_GB2312" w:hAnsi="仿宋" w:eastAsia="仿宋_GB2312" w:cs="仿宋"/>
          <w:color w:val="000000"/>
          <w:sz w:val="32"/>
          <w:szCs w:val="32"/>
        </w:rPr>
        <w:t>3</w:t>
      </w:r>
      <w:r>
        <w:rPr>
          <w:rFonts w:hint="eastAsia" w:ascii="仿宋_GB2312" w:hAnsi="仿宋" w:eastAsia="仿宋_GB2312" w:cs="仿宋"/>
          <w:color w:val="000000"/>
          <w:sz w:val="32"/>
          <w:szCs w:val="32"/>
        </w:rPr>
        <w:t>、任务8，（任务1、8为必须完成任务，任务2、3为备选任务，现场抽签1项为完成任务项）</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初中组：任务</w:t>
      </w:r>
      <w:r>
        <w:rPr>
          <w:rFonts w:ascii="仿宋_GB2312" w:hAnsi="仿宋" w:eastAsia="仿宋_GB2312" w:cs="仿宋"/>
          <w:color w:val="000000"/>
          <w:sz w:val="32"/>
          <w:szCs w:val="32"/>
        </w:rPr>
        <w:t>1</w:t>
      </w:r>
      <w:r>
        <w:rPr>
          <w:rFonts w:hint="eastAsia" w:ascii="仿宋_GB2312" w:hAnsi="仿宋" w:eastAsia="仿宋_GB2312" w:cs="仿宋"/>
          <w:color w:val="000000"/>
          <w:sz w:val="32"/>
          <w:szCs w:val="32"/>
        </w:rPr>
        <w:t>、任务</w:t>
      </w:r>
      <w:r>
        <w:rPr>
          <w:rFonts w:ascii="仿宋_GB2312" w:hAnsi="仿宋" w:eastAsia="仿宋_GB2312" w:cs="仿宋"/>
          <w:color w:val="000000"/>
          <w:sz w:val="32"/>
          <w:szCs w:val="32"/>
        </w:rPr>
        <w:t>2</w:t>
      </w:r>
      <w:r>
        <w:rPr>
          <w:rFonts w:hint="eastAsia" w:ascii="仿宋_GB2312" w:hAnsi="仿宋" w:eastAsia="仿宋_GB2312" w:cs="仿宋"/>
          <w:color w:val="000000"/>
          <w:sz w:val="32"/>
          <w:szCs w:val="32"/>
        </w:rPr>
        <w:t>、任务</w:t>
      </w:r>
      <w:r>
        <w:rPr>
          <w:rFonts w:ascii="仿宋_GB2312" w:hAnsi="仿宋" w:eastAsia="仿宋_GB2312" w:cs="仿宋"/>
          <w:color w:val="000000"/>
          <w:sz w:val="32"/>
          <w:szCs w:val="32"/>
        </w:rPr>
        <w:t>3</w:t>
      </w:r>
      <w:r>
        <w:rPr>
          <w:rFonts w:hint="eastAsia" w:ascii="仿宋_GB2312" w:hAnsi="仿宋" w:eastAsia="仿宋_GB2312" w:cs="仿宋"/>
          <w:color w:val="000000"/>
          <w:sz w:val="32"/>
          <w:szCs w:val="32"/>
        </w:rPr>
        <w:t>、任务</w:t>
      </w:r>
      <w:r>
        <w:rPr>
          <w:rFonts w:ascii="仿宋_GB2312" w:hAnsi="仿宋" w:eastAsia="仿宋_GB2312" w:cs="仿宋"/>
          <w:color w:val="000000"/>
          <w:sz w:val="32"/>
          <w:szCs w:val="32"/>
        </w:rPr>
        <w:t>4</w:t>
      </w:r>
      <w:r>
        <w:rPr>
          <w:rFonts w:hint="eastAsia" w:ascii="仿宋_GB2312" w:hAnsi="仿宋" w:eastAsia="仿宋_GB2312" w:cs="仿宋"/>
          <w:color w:val="000000"/>
          <w:sz w:val="32"/>
          <w:szCs w:val="32"/>
        </w:rPr>
        <w:t>、任务</w:t>
      </w:r>
      <w:r>
        <w:rPr>
          <w:rFonts w:ascii="仿宋_GB2312" w:hAnsi="仿宋" w:eastAsia="仿宋_GB2312" w:cs="仿宋"/>
          <w:color w:val="000000"/>
          <w:sz w:val="32"/>
          <w:szCs w:val="32"/>
        </w:rPr>
        <w:t>5</w:t>
      </w:r>
      <w:r>
        <w:rPr>
          <w:rFonts w:hint="eastAsia" w:ascii="仿宋_GB2312" w:hAnsi="仿宋" w:eastAsia="仿宋_GB2312" w:cs="仿宋"/>
          <w:color w:val="000000"/>
          <w:sz w:val="32"/>
          <w:szCs w:val="32"/>
        </w:rPr>
        <w:t>、任务8。（任务1、4、8为必须完成任务，任务2、3、5为备选任务，现场抽签2项为完成任务项）</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高中组：任务</w:t>
      </w:r>
      <w:r>
        <w:rPr>
          <w:rFonts w:ascii="仿宋_GB2312" w:hAnsi="仿宋" w:eastAsia="仿宋_GB2312" w:cs="仿宋"/>
          <w:color w:val="000000"/>
          <w:sz w:val="32"/>
          <w:szCs w:val="32"/>
        </w:rPr>
        <w:t>1</w:t>
      </w:r>
      <w:r>
        <w:rPr>
          <w:rFonts w:hint="eastAsia" w:ascii="仿宋_GB2312" w:hAnsi="仿宋" w:eastAsia="仿宋_GB2312" w:cs="仿宋"/>
          <w:color w:val="000000"/>
          <w:sz w:val="32"/>
          <w:szCs w:val="32"/>
        </w:rPr>
        <w:t>、任务</w:t>
      </w:r>
      <w:r>
        <w:rPr>
          <w:rFonts w:ascii="仿宋_GB2312" w:hAnsi="仿宋" w:eastAsia="仿宋_GB2312" w:cs="仿宋"/>
          <w:color w:val="000000"/>
          <w:sz w:val="32"/>
          <w:szCs w:val="32"/>
        </w:rPr>
        <w:t>2</w:t>
      </w:r>
      <w:r>
        <w:rPr>
          <w:rFonts w:hint="eastAsia" w:ascii="仿宋_GB2312" w:hAnsi="仿宋" w:eastAsia="仿宋_GB2312" w:cs="仿宋"/>
          <w:color w:val="000000"/>
          <w:sz w:val="32"/>
          <w:szCs w:val="32"/>
        </w:rPr>
        <w:t>、任务</w:t>
      </w:r>
      <w:r>
        <w:rPr>
          <w:rFonts w:ascii="仿宋_GB2312" w:hAnsi="仿宋" w:eastAsia="仿宋_GB2312" w:cs="仿宋"/>
          <w:color w:val="000000"/>
          <w:sz w:val="32"/>
          <w:szCs w:val="32"/>
        </w:rPr>
        <w:t>3</w:t>
      </w:r>
      <w:r>
        <w:rPr>
          <w:rFonts w:hint="eastAsia" w:ascii="仿宋_GB2312" w:hAnsi="仿宋" w:eastAsia="仿宋_GB2312" w:cs="仿宋"/>
          <w:color w:val="000000"/>
          <w:sz w:val="32"/>
          <w:szCs w:val="32"/>
        </w:rPr>
        <w:t>、任务</w:t>
      </w:r>
      <w:r>
        <w:rPr>
          <w:rFonts w:ascii="仿宋_GB2312" w:hAnsi="仿宋" w:eastAsia="仿宋_GB2312" w:cs="仿宋"/>
          <w:color w:val="000000"/>
          <w:sz w:val="32"/>
          <w:szCs w:val="32"/>
        </w:rPr>
        <w:t>4</w:t>
      </w:r>
      <w:r>
        <w:rPr>
          <w:rFonts w:hint="eastAsia" w:ascii="仿宋_GB2312" w:hAnsi="仿宋" w:eastAsia="仿宋_GB2312" w:cs="仿宋"/>
          <w:color w:val="000000"/>
          <w:sz w:val="32"/>
          <w:szCs w:val="32"/>
        </w:rPr>
        <w:t>、任务</w:t>
      </w:r>
      <w:r>
        <w:rPr>
          <w:rFonts w:ascii="仿宋_GB2312" w:hAnsi="仿宋" w:eastAsia="仿宋_GB2312" w:cs="仿宋"/>
          <w:color w:val="000000"/>
          <w:sz w:val="32"/>
          <w:szCs w:val="32"/>
        </w:rPr>
        <w:t>5</w:t>
      </w:r>
      <w:r>
        <w:rPr>
          <w:rFonts w:hint="eastAsia" w:ascii="仿宋_GB2312" w:hAnsi="仿宋" w:eastAsia="仿宋_GB2312" w:cs="仿宋"/>
          <w:color w:val="000000"/>
          <w:sz w:val="32"/>
          <w:szCs w:val="32"/>
        </w:rPr>
        <w:t>、任务6、任务7、任务8。（任务1、4、6、8为必须完成任务，任务2、3、5、7为备选任务，现场抽签3项为完成任务项）</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每位参赛选手竞赛两轮，两轮连续进行。两轮取一轮最好成绩，得分相同的比完成时间，完成时间越少成绩越好。</w:t>
      </w:r>
    </w:p>
    <w:p>
      <w:pPr>
        <w:widowControl/>
        <w:snapToGrid w:val="0"/>
        <w:spacing w:line="560" w:lineRule="exact"/>
        <w:ind w:firstLine="640" w:firstLineChars="200"/>
        <w:jc w:val="left"/>
        <w:rPr>
          <w:rFonts w:ascii="楷体_GB2312" w:hAnsi="仿宋" w:eastAsia="楷体_GB2312" w:cs="仿宋"/>
          <w:color w:val="000000"/>
          <w:sz w:val="32"/>
          <w:szCs w:val="32"/>
        </w:rPr>
      </w:pPr>
      <w:r>
        <w:rPr>
          <w:rFonts w:hint="eastAsia" w:ascii="楷体_GB2312" w:hAnsi="仿宋" w:eastAsia="楷体_GB2312" w:cs="仿宋"/>
          <w:color w:val="000000"/>
          <w:sz w:val="32"/>
          <w:szCs w:val="32"/>
        </w:rPr>
        <w:t>3</w:t>
      </w:r>
      <w:r>
        <w:rPr>
          <w:rFonts w:ascii="楷体_GB2312" w:hAnsi="仿宋" w:eastAsia="楷体_GB2312" w:cs="仿宋"/>
          <w:color w:val="000000"/>
          <w:sz w:val="32"/>
          <w:szCs w:val="32"/>
        </w:rPr>
        <w:t>.</w:t>
      </w:r>
      <w:r>
        <w:rPr>
          <w:rFonts w:hint="eastAsia" w:ascii="楷体_GB2312" w:hAnsi="仿宋" w:eastAsia="楷体_GB2312" w:cs="仿宋"/>
          <w:color w:val="000000"/>
          <w:sz w:val="32"/>
          <w:szCs w:val="32"/>
        </w:rPr>
        <w:t>竞赛任务要求</w:t>
      </w:r>
    </w:p>
    <w:p>
      <w:pPr>
        <w:widowControl/>
        <w:snapToGrid w:val="0"/>
        <w:spacing w:line="56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3</w:t>
      </w:r>
      <w:r>
        <w:rPr>
          <w:rFonts w:ascii="仿宋_GB2312" w:hAnsi="仿宋" w:eastAsia="仿宋_GB2312" w:cs="仿宋"/>
          <w:sz w:val="32"/>
          <w:szCs w:val="32"/>
        </w:rPr>
        <w:t>.1</w:t>
      </w:r>
      <w:r>
        <w:rPr>
          <w:rFonts w:hint="eastAsia" w:ascii="仿宋_GB2312" w:hAnsi="仿宋" w:eastAsia="仿宋_GB2312" w:cs="仿宋"/>
          <w:sz w:val="32"/>
          <w:szCs w:val="32"/>
        </w:rPr>
        <w:t>出发</w:t>
      </w:r>
    </w:p>
    <w:p>
      <w:pPr>
        <w:widowControl/>
        <w:snapToGrid w:val="0"/>
        <w:spacing w:line="56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比赛开始时机器人必须在“起点”内启动。</w:t>
      </w:r>
    </w:p>
    <w:p>
      <w:pPr>
        <w:widowControl/>
        <w:snapToGrid w:val="0"/>
        <w:spacing w:line="56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机器人在“起点”内启动时，要求机器人的垂直投影部分不得超出基地边界，否则会被要求重新启动。</w:t>
      </w:r>
    </w:p>
    <w:p>
      <w:pPr>
        <w:widowControl/>
        <w:snapToGrid w:val="0"/>
        <w:spacing w:line="56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3</w:t>
      </w:r>
      <w:r>
        <w:rPr>
          <w:rFonts w:ascii="仿宋_GB2312" w:hAnsi="仿宋" w:eastAsia="仿宋_GB2312" w:cs="仿宋"/>
          <w:sz w:val="32"/>
          <w:szCs w:val="32"/>
        </w:rPr>
        <w:t>.2</w:t>
      </w:r>
      <w:r>
        <w:rPr>
          <w:rFonts w:hint="eastAsia" w:ascii="仿宋_GB2312" w:hAnsi="仿宋" w:eastAsia="仿宋_GB2312" w:cs="仿宋"/>
          <w:sz w:val="32"/>
          <w:szCs w:val="32"/>
        </w:rPr>
        <w:t>到达终点</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机器人垂直投影</w:t>
      </w:r>
      <w:r>
        <w:rPr>
          <w:rFonts w:ascii="仿宋_GB2312" w:hAnsi="仿宋" w:eastAsia="仿宋_GB2312" w:cs="仿宋"/>
          <w:color w:val="000000"/>
          <w:sz w:val="32"/>
          <w:szCs w:val="32"/>
        </w:rPr>
        <w:t>50%</w:t>
      </w:r>
      <w:r>
        <w:rPr>
          <w:rFonts w:hint="eastAsia" w:ascii="仿宋_GB2312" w:hAnsi="仿宋" w:eastAsia="仿宋_GB2312" w:cs="仿宋"/>
          <w:color w:val="000000"/>
          <w:sz w:val="32"/>
          <w:szCs w:val="32"/>
        </w:rPr>
        <w:t>以上进入“终点”蓝色区域，且停止运动，即认为机器人已经到达“终点”。</w:t>
      </w:r>
    </w:p>
    <w:p>
      <w:pPr>
        <w:spacing w:line="520" w:lineRule="atLeast"/>
        <w:ind w:firstLine="640" w:firstLineChars="200"/>
        <w:jc w:val="left"/>
        <w:rPr>
          <w:rFonts w:ascii="黑体" w:hAnsi="黑体" w:eastAsia="黑体"/>
          <w:sz w:val="32"/>
          <w:szCs w:val="32"/>
        </w:rPr>
      </w:pPr>
      <w:r>
        <w:rPr>
          <w:rFonts w:hint="eastAsia" w:ascii="黑体" w:hAnsi="黑体" w:eastAsia="黑体" w:cs="黑体"/>
          <w:sz w:val="32"/>
          <w:szCs w:val="32"/>
        </w:rPr>
        <w:t>五、犯规与处罚</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1.在任务执行过程中，未经裁判允许参赛选手一旦在基地以外的场地内接触机器人，则本轮比赛无得分。</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2.比赛过程中，机器人垂直投影完全脱离轨迹线，每出现一次会被扣除</w:t>
      </w:r>
      <w:r>
        <w:rPr>
          <w:rFonts w:ascii="仿宋_GB2312" w:hAnsi="仿宋" w:eastAsia="仿宋_GB2312" w:cs="仿宋"/>
          <w:color w:val="000000"/>
          <w:sz w:val="32"/>
          <w:szCs w:val="32"/>
        </w:rPr>
        <w:t>10</w:t>
      </w:r>
      <w:r>
        <w:rPr>
          <w:rFonts w:hint="eastAsia" w:ascii="仿宋_GB2312" w:hAnsi="仿宋" w:eastAsia="仿宋_GB2312" w:cs="仿宋"/>
          <w:color w:val="000000"/>
          <w:sz w:val="32"/>
          <w:szCs w:val="32"/>
        </w:rPr>
        <w:t>分（在完成任务1和任务7时除外），如机器人跑出比赛场地（50%垂直投影到场地外的地面），则本轮比赛结束，已完成任务的得分有效，无时间分。</w:t>
      </w:r>
    </w:p>
    <w:p>
      <w:pPr>
        <w:widowControl/>
        <w:snapToGrid w:val="0"/>
        <w:spacing w:line="56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3.如机器人完成了未被抽取的任务，每完成一项扣10分</w:t>
      </w:r>
      <w:r>
        <w:rPr>
          <w:rFonts w:hint="eastAsia" w:ascii="仿宋_GB2312" w:hAnsi="仿宋" w:eastAsia="仿宋_GB2312" w:cs="仿宋"/>
          <w:color w:val="000000"/>
          <w:sz w:val="32"/>
          <w:szCs w:val="32"/>
        </w:rPr>
        <w:t>。</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4.如机器人需要重启动，参赛选手可向裁判提出要求，裁判允许后，参赛选手方可进场取机器（注意保持场地清洁）。每轮重启请求只有</w:t>
      </w:r>
      <w:r>
        <w:rPr>
          <w:rFonts w:ascii="仿宋_GB2312" w:hAnsi="仿宋" w:eastAsia="仿宋_GB2312" w:cs="仿宋"/>
          <w:color w:val="000000"/>
          <w:sz w:val="32"/>
          <w:szCs w:val="32"/>
        </w:rPr>
        <w:t>1</w:t>
      </w:r>
      <w:r>
        <w:rPr>
          <w:rFonts w:hint="eastAsia" w:ascii="仿宋_GB2312" w:hAnsi="仿宋" w:eastAsia="仿宋_GB2312" w:cs="仿宋"/>
          <w:color w:val="000000"/>
          <w:sz w:val="32"/>
          <w:szCs w:val="32"/>
        </w:rPr>
        <w:t>次机会，每使用一次会被扣</w:t>
      </w:r>
      <w:r>
        <w:rPr>
          <w:rFonts w:ascii="仿宋_GB2312" w:hAnsi="仿宋" w:eastAsia="仿宋_GB2312" w:cs="仿宋"/>
          <w:color w:val="000000"/>
          <w:sz w:val="32"/>
          <w:szCs w:val="32"/>
        </w:rPr>
        <w:t>10</w:t>
      </w:r>
      <w:r>
        <w:rPr>
          <w:rFonts w:hint="eastAsia" w:ascii="仿宋_GB2312" w:hAnsi="仿宋" w:eastAsia="仿宋_GB2312" w:cs="仿宋"/>
          <w:color w:val="000000"/>
          <w:sz w:val="32"/>
          <w:szCs w:val="32"/>
        </w:rPr>
        <w:t>分，且计时不停止。</w:t>
      </w:r>
    </w:p>
    <w:p>
      <w:pPr>
        <w:spacing w:line="520" w:lineRule="atLeast"/>
        <w:ind w:firstLine="640" w:firstLineChars="200"/>
        <w:jc w:val="left"/>
        <w:rPr>
          <w:rFonts w:ascii="黑体" w:hAnsi="黑体" w:eastAsia="黑体"/>
          <w:sz w:val="32"/>
          <w:szCs w:val="32"/>
        </w:rPr>
      </w:pPr>
      <w:r>
        <w:rPr>
          <w:rFonts w:hint="eastAsia" w:ascii="黑体" w:hAnsi="黑体" w:eastAsia="黑体" w:cs="黑体"/>
          <w:sz w:val="32"/>
          <w:szCs w:val="32"/>
        </w:rPr>
        <w:t>六、竞赛要求</w:t>
      </w:r>
    </w:p>
    <w:p>
      <w:pPr>
        <w:widowControl/>
        <w:snapToGrid w:val="0"/>
        <w:spacing w:line="560" w:lineRule="exact"/>
        <w:ind w:firstLine="640" w:firstLineChars="200"/>
        <w:jc w:val="left"/>
        <w:rPr>
          <w:rFonts w:ascii="楷体_GB2312" w:hAnsi="仿宋" w:eastAsia="楷体_GB2312" w:cs="仿宋"/>
          <w:color w:val="000000"/>
          <w:sz w:val="32"/>
          <w:szCs w:val="32"/>
        </w:rPr>
      </w:pPr>
      <w:r>
        <w:rPr>
          <w:rFonts w:ascii="楷体_GB2312" w:hAnsi="仿宋" w:eastAsia="楷体_GB2312" w:cs="仿宋"/>
          <w:color w:val="000000"/>
          <w:sz w:val="32"/>
          <w:szCs w:val="32"/>
        </w:rPr>
        <w:t>1.</w:t>
      </w:r>
      <w:r>
        <w:rPr>
          <w:rFonts w:hint="eastAsia" w:ascii="楷体_GB2312" w:hAnsi="仿宋" w:eastAsia="楷体_GB2312" w:cs="仿宋"/>
          <w:color w:val="000000"/>
          <w:sz w:val="32"/>
          <w:szCs w:val="32"/>
        </w:rPr>
        <w:t>竞赛资格</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ascii="仿宋_GB2312" w:hAnsi="仿宋" w:eastAsia="仿宋_GB2312" w:cs="仿宋"/>
          <w:color w:val="000000"/>
          <w:sz w:val="32"/>
          <w:szCs w:val="32"/>
        </w:rPr>
        <w:t>1.1</w:t>
      </w:r>
      <w:r>
        <w:rPr>
          <w:rFonts w:hint="eastAsia" w:ascii="仿宋_GB2312" w:hAnsi="仿宋" w:eastAsia="仿宋_GB2312" w:cs="仿宋"/>
          <w:color w:val="000000"/>
          <w:sz w:val="32"/>
          <w:szCs w:val="32"/>
        </w:rPr>
        <w:t>“长江大保护”机器人工程赛为个人赛，参赛选手必须是截止到</w:t>
      </w:r>
      <w:r>
        <w:rPr>
          <w:rFonts w:ascii="仿宋_GB2312" w:hAnsi="仿宋" w:eastAsia="仿宋_GB2312" w:cs="仿宋"/>
          <w:color w:val="000000"/>
          <w:sz w:val="32"/>
          <w:szCs w:val="32"/>
        </w:rPr>
        <w:t>201</w:t>
      </w:r>
      <w:r>
        <w:rPr>
          <w:rFonts w:hint="eastAsia" w:ascii="仿宋_GB2312" w:hAnsi="仿宋" w:eastAsia="仿宋_GB2312" w:cs="仿宋"/>
          <w:color w:val="000000"/>
          <w:sz w:val="32"/>
          <w:szCs w:val="32"/>
        </w:rPr>
        <w:t>8年</w:t>
      </w:r>
      <w:r>
        <w:rPr>
          <w:rFonts w:ascii="仿宋_GB2312" w:hAnsi="仿宋" w:eastAsia="仿宋_GB2312" w:cs="仿宋"/>
          <w:color w:val="000000"/>
          <w:sz w:val="32"/>
          <w:szCs w:val="32"/>
        </w:rPr>
        <w:t>6</w:t>
      </w:r>
      <w:r>
        <w:rPr>
          <w:rFonts w:hint="eastAsia" w:ascii="仿宋_GB2312" w:hAnsi="仿宋" w:eastAsia="仿宋_GB2312" w:cs="仿宋"/>
          <w:color w:val="000000"/>
          <w:sz w:val="32"/>
          <w:szCs w:val="32"/>
        </w:rPr>
        <w:t>月仍然在校的学生。</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ascii="仿宋_GB2312" w:hAnsi="仿宋" w:eastAsia="仿宋_GB2312" w:cs="仿宋"/>
          <w:color w:val="000000"/>
          <w:sz w:val="32"/>
          <w:szCs w:val="32"/>
        </w:rPr>
        <w:t>1.2</w:t>
      </w:r>
      <w:r>
        <w:rPr>
          <w:rFonts w:hint="eastAsia" w:ascii="仿宋_GB2312" w:hAnsi="仿宋" w:eastAsia="仿宋_GB2312" w:cs="仿宋"/>
          <w:color w:val="000000"/>
          <w:sz w:val="32"/>
          <w:szCs w:val="32"/>
        </w:rPr>
        <w:t>参赛选手应以积极的心态面对和自主地处理在比赛中遇到的所有问题，自尊、自重，友善地对待和尊重队友、对手、裁判员和所有为比赛付出辛劳的人，努力把自己培养成为有健全人格和健康心理的人。</w:t>
      </w:r>
      <w:r>
        <w:rPr>
          <w:rFonts w:ascii="仿宋_GB2312" w:hAnsi="仿宋" w:eastAsia="仿宋_GB2312" w:cs="仿宋"/>
          <w:color w:val="000000"/>
          <w:sz w:val="32"/>
          <w:szCs w:val="32"/>
        </w:rPr>
        <w:t xml:space="preserve"> </w:t>
      </w:r>
    </w:p>
    <w:p>
      <w:pPr>
        <w:widowControl/>
        <w:snapToGrid w:val="0"/>
        <w:spacing w:line="560" w:lineRule="exact"/>
        <w:ind w:firstLine="640" w:firstLineChars="200"/>
        <w:jc w:val="left"/>
        <w:rPr>
          <w:rFonts w:ascii="楷体_GB2312" w:hAnsi="仿宋" w:eastAsia="楷体_GB2312" w:cs="仿宋"/>
          <w:color w:val="000000"/>
          <w:sz w:val="32"/>
          <w:szCs w:val="32"/>
        </w:rPr>
      </w:pPr>
      <w:r>
        <w:rPr>
          <w:rFonts w:ascii="楷体_GB2312" w:hAnsi="仿宋" w:eastAsia="楷体_GB2312" w:cs="仿宋"/>
          <w:color w:val="000000"/>
          <w:sz w:val="32"/>
          <w:szCs w:val="32"/>
        </w:rPr>
        <w:t>2.</w:t>
      </w:r>
      <w:r>
        <w:rPr>
          <w:rFonts w:hint="eastAsia" w:ascii="楷体_GB2312" w:hAnsi="仿宋" w:eastAsia="楷体_GB2312" w:cs="仿宋"/>
          <w:color w:val="000000"/>
          <w:sz w:val="32"/>
          <w:szCs w:val="32"/>
        </w:rPr>
        <w:t>竞赛组别</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按小学、初中、高中三个组别分别进行</w:t>
      </w:r>
    </w:p>
    <w:p>
      <w:pPr>
        <w:widowControl/>
        <w:snapToGrid w:val="0"/>
        <w:spacing w:line="560" w:lineRule="exact"/>
        <w:ind w:firstLine="640" w:firstLineChars="200"/>
        <w:jc w:val="left"/>
        <w:rPr>
          <w:rFonts w:ascii="楷体_GB2312" w:hAnsi="仿宋" w:eastAsia="楷体_GB2312" w:cs="仿宋"/>
          <w:color w:val="000000"/>
          <w:sz w:val="32"/>
          <w:szCs w:val="32"/>
        </w:rPr>
      </w:pPr>
      <w:r>
        <w:rPr>
          <w:rFonts w:ascii="楷体_GB2312" w:hAnsi="仿宋" w:eastAsia="楷体_GB2312" w:cs="仿宋"/>
          <w:color w:val="000000"/>
          <w:sz w:val="32"/>
          <w:szCs w:val="32"/>
        </w:rPr>
        <w:t>3.</w:t>
      </w:r>
      <w:r>
        <w:rPr>
          <w:rFonts w:hint="eastAsia" w:ascii="楷体_GB2312" w:hAnsi="仿宋" w:eastAsia="楷体_GB2312" w:cs="仿宋"/>
          <w:color w:val="000000"/>
          <w:sz w:val="32"/>
          <w:szCs w:val="32"/>
        </w:rPr>
        <w:t>器材要求</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参加“长江大保护”机器人工程赛的机器人必须可以拆装，参赛选手必须一人一机。参赛前，所有机器人必须通过检查，违规机器人将不被允许进入比赛场地。</w:t>
      </w:r>
    </w:p>
    <w:p>
      <w:pPr>
        <w:widowControl/>
        <w:snapToGrid w:val="0"/>
        <w:spacing w:line="560" w:lineRule="exact"/>
        <w:ind w:firstLine="640" w:firstLineChars="200"/>
        <w:jc w:val="left"/>
        <w:rPr>
          <w:rFonts w:ascii="仿宋_GB2312" w:hAnsi="仿宋" w:eastAsia="仿宋_GB2312" w:cs="仿宋"/>
          <w:sz w:val="32"/>
          <w:szCs w:val="32"/>
        </w:rPr>
      </w:pPr>
      <w:r>
        <w:rPr>
          <w:rFonts w:ascii="仿宋_GB2312" w:hAnsi="仿宋" w:eastAsia="仿宋_GB2312" w:cs="仿宋"/>
          <w:color w:val="000000"/>
          <w:sz w:val="32"/>
          <w:szCs w:val="32"/>
        </w:rPr>
        <w:t>3.1</w:t>
      </w:r>
      <w:r>
        <w:rPr>
          <w:rFonts w:hint="eastAsia" w:ascii="仿宋_GB2312" w:hAnsi="仿宋" w:eastAsia="仿宋_GB2312" w:cs="仿宋"/>
          <w:color w:val="000000"/>
          <w:sz w:val="32"/>
          <w:szCs w:val="32"/>
        </w:rPr>
        <w:t>尺寸：</w:t>
      </w:r>
      <w:r>
        <w:rPr>
          <w:rFonts w:hint="eastAsia" w:ascii="仿宋_GB2312" w:hAnsi="仿宋" w:eastAsia="仿宋_GB2312" w:cs="仿宋"/>
          <w:sz w:val="32"/>
          <w:szCs w:val="32"/>
        </w:rPr>
        <w:t>每次出发前，机器人未伸展前尺寸不大于长宽高为</w:t>
      </w:r>
      <w:r>
        <w:rPr>
          <w:rFonts w:ascii="仿宋_GB2312" w:hAnsi="仿宋" w:eastAsia="仿宋_GB2312" w:cs="仿宋"/>
          <w:sz w:val="32"/>
          <w:szCs w:val="32"/>
        </w:rPr>
        <w:t>3</w:t>
      </w:r>
      <w:r>
        <w:rPr>
          <w:rFonts w:hint="eastAsia" w:ascii="仿宋_GB2312" w:hAnsi="仿宋" w:eastAsia="仿宋_GB2312" w:cs="仿宋"/>
          <w:sz w:val="32"/>
          <w:szCs w:val="32"/>
        </w:rPr>
        <w:t>0×</w:t>
      </w:r>
      <w:r>
        <w:rPr>
          <w:rFonts w:ascii="仿宋_GB2312" w:hAnsi="仿宋" w:eastAsia="仿宋_GB2312" w:cs="仿宋"/>
          <w:sz w:val="32"/>
          <w:szCs w:val="32"/>
        </w:rPr>
        <w:t>3</w:t>
      </w:r>
      <w:r>
        <w:rPr>
          <w:rFonts w:hint="eastAsia" w:ascii="仿宋_GB2312" w:hAnsi="仿宋" w:eastAsia="仿宋_GB2312" w:cs="仿宋"/>
          <w:sz w:val="32"/>
          <w:szCs w:val="32"/>
        </w:rPr>
        <w:t>0×</w:t>
      </w:r>
      <w:r>
        <w:rPr>
          <w:rFonts w:ascii="仿宋_GB2312" w:hAnsi="仿宋" w:eastAsia="仿宋_GB2312" w:cs="仿宋"/>
          <w:sz w:val="32"/>
          <w:szCs w:val="32"/>
        </w:rPr>
        <w:t>3</w:t>
      </w:r>
      <w:r>
        <w:rPr>
          <w:rFonts w:hint="eastAsia" w:ascii="仿宋_GB2312" w:hAnsi="仿宋" w:eastAsia="仿宋_GB2312" w:cs="仿宋"/>
          <w:sz w:val="32"/>
          <w:szCs w:val="32"/>
        </w:rPr>
        <w:t>0厘米；</w:t>
      </w:r>
      <w:r>
        <w:rPr>
          <w:rFonts w:hint="eastAsia" w:ascii="仿宋_GB2312" w:hAnsi="仿宋" w:eastAsia="仿宋_GB2312" w:cs="仿宋"/>
          <w:kern w:val="0"/>
          <w:sz w:val="32"/>
          <w:szCs w:val="32"/>
        </w:rPr>
        <w:t>离开起点后，机器人的结构可以自行伸展。</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ascii="仿宋_GB2312" w:hAnsi="仿宋" w:eastAsia="仿宋_GB2312" w:cs="仿宋"/>
          <w:color w:val="000000"/>
          <w:sz w:val="32"/>
          <w:szCs w:val="32"/>
        </w:rPr>
        <w:t>3.2</w:t>
      </w:r>
      <w:r>
        <w:rPr>
          <w:rFonts w:hint="eastAsia" w:ascii="仿宋_GB2312" w:hAnsi="仿宋" w:eastAsia="仿宋_GB2312" w:cs="仿宋"/>
          <w:color w:val="000000"/>
          <w:sz w:val="32"/>
          <w:szCs w:val="32"/>
        </w:rPr>
        <w:t>控制器：整个比赛过程中只允许使用</w:t>
      </w:r>
      <w:r>
        <w:rPr>
          <w:rFonts w:ascii="仿宋_GB2312" w:hAnsi="仿宋" w:eastAsia="仿宋_GB2312" w:cs="仿宋"/>
          <w:color w:val="000000"/>
          <w:sz w:val="32"/>
          <w:szCs w:val="32"/>
        </w:rPr>
        <w:t>1</w:t>
      </w:r>
      <w:r>
        <w:rPr>
          <w:rFonts w:hint="eastAsia" w:ascii="仿宋_GB2312" w:hAnsi="仿宋" w:eastAsia="仿宋_GB2312" w:cs="仿宋"/>
          <w:color w:val="000000"/>
          <w:sz w:val="32"/>
          <w:szCs w:val="32"/>
        </w:rPr>
        <w:t>个控制器；</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ascii="仿宋_GB2312" w:hAnsi="仿宋" w:eastAsia="仿宋_GB2312" w:cs="仿宋"/>
          <w:color w:val="000000"/>
          <w:sz w:val="32"/>
          <w:szCs w:val="32"/>
        </w:rPr>
        <w:t>3.3</w:t>
      </w:r>
      <w:r>
        <w:rPr>
          <w:rFonts w:hint="eastAsia" w:ascii="仿宋_GB2312" w:hAnsi="仿宋" w:eastAsia="仿宋_GB2312" w:cs="仿宋"/>
          <w:color w:val="000000"/>
          <w:sz w:val="32"/>
          <w:szCs w:val="32"/>
        </w:rPr>
        <w:t>执行器：整个比赛过程中最多允许使用</w:t>
      </w:r>
      <w:r>
        <w:rPr>
          <w:rFonts w:ascii="仿宋_GB2312" w:hAnsi="仿宋" w:eastAsia="仿宋_GB2312" w:cs="仿宋"/>
          <w:color w:val="000000"/>
          <w:sz w:val="32"/>
          <w:szCs w:val="32"/>
        </w:rPr>
        <w:t>4</w:t>
      </w:r>
      <w:r>
        <w:rPr>
          <w:rFonts w:hint="eastAsia" w:ascii="仿宋_GB2312" w:hAnsi="仿宋" w:eastAsia="仿宋_GB2312" w:cs="仿宋"/>
          <w:color w:val="000000"/>
          <w:sz w:val="32"/>
          <w:szCs w:val="32"/>
        </w:rPr>
        <w:t>个电机；</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ascii="仿宋_GB2312" w:hAnsi="仿宋" w:eastAsia="仿宋_GB2312" w:cs="仿宋"/>
          <w:color w:val="000000"/>
          <w:sz w:val="32"/>
          <w:szCs w:val="32"/>
        </w:rPr>
        <w:t>3.4</w:t>
      </w:r>
      <w:r>
        <w:rPr>
          <w:rFonts w:hint="eastAsia" w:ascii="仿宋_GB2312" w:hAnsi="仿宋" w:eastAsia="仿宋_GB2312" w:cs="仿宋"/>
          <w:color w:val="000000"/>
          <w:sz w:val="32"/>
          <w:szCs w:val="32"/>
        </w:rPr>
        <w:t>传感器：总数量不超过</w:t>
      </w:r>
      <w:r>
        <w:rPr>
          <w:rFonts w:ascii="仿宋_GB2312" w:hAnsi="仿宋" w:eastAsia="仿宋_GB2312" w:cs="仿宋"/>
          <w:color w:val="000000"/>
          <w:sz w:val="32"/>
          <w:szCs w:val="32"/>
        </w:rPr>
        <w:t>7</w:t>
      </w:r>
      <w:r>
        <w:rPr>
          <w:rFonts w:hint="eastAsia" w:ascii="仿宋_GB2312" w:hAnsi="仿宋" w:eastAsia="仿宋_GB2312" w:cs="仿宋"/>
          <w:color w:val="000000"/>
          <w:sz w:val="32"/>
          <w:szCs w:val="32"/>
        </w:rPr>
        <w:t>个，不允许使用集成的传感器模块（如巡迹卡，灰度板，指南针，遥控类配件）；</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ascii="仿宋_GB2312" w:hAnsi="仿宋" w:eastAsia="仿宋_GB2312" w:cs="仿宋"/>
          <w:color w:val="000000"/>
          <w:sz w:val="32"/>
          <w:szCs w:val="32"/>
        </w:rPr>
        <w:t>3.5</w:t>
      </w:r>
      <w:r>
        <w:rPr>
          <w:rFonts w:hint="eastAsia" w:ascii="仿宋_GB2312" w:hAnsi="仿宋" w:eastAsia="仿宋_GB2312" w:cs="仿宋"/>
          <w:color w:val="000000"/>
          <w:sz w:val="32"/>
          <w:szCs w:val="32"/>
        </w:rPr>
        <w:t>能源：电压不大于</w:t>
      </w:r>
      <w:r>
        <w:rPr>
          <w:rFonts w:ascii="仿宋_GB2312" w:hAnsi="仿宋" w:eastAsia="仿宋_GB2312" w:cs="仿宋"/>
          <w:color w:val="000000"/>
          <w:sz w:val="32"/>
          <w:szCs w:val="32"/>
        </w:rPr>
        <w:t>9</w:t>
      </w:r>
      <w:r>
        <w:rPr>
          <w:rFonts w:hint="eastAsia" w:ascii="仿宋_GB2312" w:hAnsi="仿宋" w:eastAsia="仿宋_GB2312" w:cs="仿宋"/>
          <w:color w:val="000000"/>
          <w:sz w:val="32"/>
          <w:szCs w:val="32"/>
        </w:rPr>
        <w:t>伏。</w:t>
      </w:r>
    </w:p>
    <w:p>
      <w:pPr>
        <w:widowControl/>
        <w:snapToGrid w:val="0"/>
        <w:spacing w:line="560" w:lineRule="exact"/>
        <w:ind w:firstLine="640" w:firstLineChars="200"/>
        <w:jc w:val="left"/>
        <w:rPr>
          <w:rFonts w:ascii="楷体_GB2312" w:hAnsi="仿宋" w:eastAsia="楷体_GB2312" w:cs="仿宋"/>
          <w:color w:val="000000"/>
          <w:sz w:val="32"/>
          <w:szCs w:val="32"/>
        </w:rPr>
      </w:pPr>
      <w:r>
        <w:rPr>
          <w:rFonts w:ascii="楷体_GB2312" w:hAnsi="仿宋" w:eastAsia="楷体_GB2312" w:cs="仿宋"/>
          <w:color w:val="000000"/>
          <w:sz w:val="32"/>
          <w:szCs w:val="32"/>
        </w:rPr>
        <w:t>4.</w:t>
      </w:r>
      <w:r>
        <w:rPr>
          <w:rFonts w:hint="eastAsia" w:ascii="楷体_GB2312" w:hAnsi="仿宋" w:eastAsia="楷体_GB2312" w:cs="仿宋"/>
          <w:color w:val="000000"/>
          <w:sz w:val="32"/>
          <w:szCs w:val="32"/>
        </w:rPr>
        <w:t>竞赛流程</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ascii="仿宋_GB2312" w:hAnsi="仿宋" w:eastAsia="仿宋_GB2312" w:cs="仿宋"/>
          <w:color w:val="000000"/>
          <w:sz w:val="32"/>
          <w:szCs w:val="32"/>
        </w:rPr>
        <w:t>4.1</w:t>
      </w:r>
      <w:r>
        <w:rPr>
          <w:rFonts w:hint="eastAsia" w:ascii="仿宋_GB2312" w:hAnsi="仿宋" w:eastAsia="仿宋_GB2312" w:cs="仿宋"/>
          <w:color w:val="000000"/>
          <w:sz w:val="32"/>
          <w:szCs w:val="32"/>
        </w:rPr>
        <w:t>参赛选手提前</w:t>
      </w:r>
      <w:r>
        <w:rPr>
          <w:rFonts w:ascii="仿宋_GB2312" w:hAnsi="仿宋" w:eastAsia="仿宋_GB2312" w:cs="仿宋"/>
          <w:color w:val="000000"/>
          <w:sz w:val="32"/>
          <w:szCs w:val="32"/>
        </w:rPr>
        <w:t>15</w:t>
      </w:r>
      <w:r>
        <w:rPr>
          <w:rFonts w:hint="eastAsia" w:ascii="仿宋_GB2312" w:hAnsi="仿宋" w:eastAsia="仿宋_GB2312" w:cs="仿宋"/>
          <w:color w:val="000000"/>
          <w:sz w:val="32"/>
          <w:szCs w:val="32"/>
        </w:rPr>
        <w:t>分钟在指定赛场门口等候，迟到</w:t>
      </w:r>
      <w:r>
        <w:rPr>
          <w:rFonts w:ascii="仿宋_GB2312" w:hAnsi="仿宋" w:eastAsia="仿宋_GB2312" w:cs="仿宋"/>
          <w:color w:val="000000"/>
          <w:sz w:val="32"/>
          <w:szCs w:val="32"/>
        </w:rPr>
        <w:t>30</w:t>
      </w:r>
      <w:r>
        <w:rPr>
          <w:rFonts w:hint="eastAsia" w:ascii="仿宋_GB2312" w:hAnsi="仿宋" w:eastAsia="仿宋_GB2312" w:cs="仿宋"/>
          <w:color w:val="000000"/>
          <w:sz w:val="32"/>
          <w:szCs w:val="32"/>
        </w:rPr>
        <w:t>分钟即为放弃竞赛资格，迟到不补时。</w:t>
      </w:r>
    </w:p>
    <w:p>
      <w:pPr>
        <w:widowControl/>
        <w:snapToGrid w:val="0"/>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color w:val="000000"/>
          <w:sz w:val="32"/>
          <w:szCs w:val="32"/>
        </w:rPr>
        <w:t>4.2所有参赛选手自带竞赛器材和清空程序的电脑入场，裁判现场检查，所有配件（包括结构件）必须是单个个体。</w:t>
      </w:r>
      <w:r>
        <w:rPr>
          <w:rFonts w:hint="eastAsia" w:ascii="仿宋_GB2312" w:hAnsi="仿宋" w:eastAsia="仿宋_GB2312" w:cs="仿宋"/>
          <w:sz w:val="32"/>
          <w:szCs w:val="32"/>
        </w:rPr>
        <w:t>参赛选手</w:t>
      </w:r>
      <w:r>
        <w:rPr>
          <w:rFonts w:ascii="仿宋_GB2312" w:hAnsi="仿宋" w:eastAsia="仿宋_GB2312" w:cs="仿宋"/>
          <w:sz w:val="32"/>
          <w:szCs w:val="32"/>
        </w:rPr>
        <w:t>不得携带U盘等存储</w:t>
      </w:r>
      <w:r>
        <w:rPr>
          <w:rFonts w:hint="eastAsia" w:ascii="仿宋_GB2312" w:hAnsi="仿宋" w:eastAsia="仿宋_GB2312" w:cs="仿宋"/>
          <w:sz w:val="32"/>
          <w:szCs w:val="32"/>
        </w:rPr>
        <w:t>工具，一经发现，取消竞赛资格</w:t>
      </w:r>
      <w:r>
        <w:rPr>
          <w:rFonts w:ascii="仿宋_GB2312" w:hAnsi="仿宋" w:eastAsia="仿宋_GB2312" w:cs="仿宋"/>
          <w:sz w:val="32"/>
          <w:szCs w:val="32"/>
        </w:rPr>
        <w:t>。</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ascii="仿宋_GB2312" w:hAnsi="仿宋" w:eastAsia="仿宋_GB2312" w:cs="仿宋"/>
          <w:color w:val="000000"/>
          <w:sz w:val="32"/>
          <w:szCs w:val="32"/>
        </w:rPr>
        <w:t>4.</w:t>
      </w:r>
      <w:r>
        <w:rPr>
          <w:rFonts w:hint="eastAsia" w:ascii="仿宋_GB2312" w:hAnsi="仿宋" w:eastAsia="仿宋_GB2312" w:cs="仿宋"/>
          <w:color w:val="000000"/>
          <w:sz w:val="32"/>
          <w:szCs w:val="32"/>
        </w:rPr>
        <w:t>3赛前5分钟，所有场地裁判员与裁判长现场抽签并公布各个组别抽签任务。</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ascii="仿宋_GB2312" w:hAnsi="仿宋" w:eastAsia="仿宋_GB2312" w:cs="仿宋"/>
          <w:color w:val="000000"/>
          <w:sz w:val="32"/>
          <w:szCs w:val="32"/>
        </w:rPr>
        <w:t>4.</w:t>
      </w:r>
      <w:r>
        <w:rPr>
          <w:rFonts w:hint="eastAsia" w:ascii="仿宋_GB2312" w:hAnsi="仿宋" w:eastAsia="仿宋_GB2312" w:cs="仿宋"/>
          <w:color w:val="000000"/>
          <w:sz w:val="32"/>
          <w:szCs w:val="32"/>
        </w:rPr>
        <w:t>4比赛开始，参赛选手现场拼装搭建机器人，搭建和调试时间为100分钟。提前调试完成可以向裁判员申请提前比赛，一但申请提前比赛后，不允许继续调试，比完赛由裁判员监督带好竞赛设备立即离场。</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ascii="仿宋_GB2312" w:hAnsi="仿宋" w:eastAsia="仿宋_GB2312" w:cs="仿宋"/>
          <w:color w:val="000000"/>
          <w:sz w:val="32"/>
          <w:szCs w:val="32"/>
        </w:rPr>
        <w:t>4.5</w:t>
      </w:r>
      <w:r>
        <w:rPr>
          <w:rFonts w:hint="eastAsia" w:ascii="仿宋_GB2312" w:hAnsi="仿宋" w:eastAsia="仿宋_GB2312" w:cs="仿宋"/>
          <w:color w:val="000000"/>
          <w:sz w:val="32"/>
          <w:szCs w:val="32"/>
        </w:rPr>
        <w:t>裁判员会在调试规定时间结束前</w:t>
      </w:r>
      <w:r>
        <w:rPr>
          <w:rFonts w:ascii="仿宋_GB2312" w:hAnsi="仿宋" w:eastAsia="仿宋_GB2312" w:cs="仿宋"/>
          <w:color w:val="000000"/>
          <w:sz w:val="32"/>
          <w:szCs w:val="32"/>
        </w:rPr>
        <w:t>15</w:t>
      </w:r>
      <w:r>
        <w:rPr>
          <w:rFonts w:hint="eastAsia" w:ascii="仿宋_GB2312" w:hAnsi="仿宋" w:eastAsia="仿宋_GB2312" w:cs="仿宋"/>
          <w:color w:val="000000"/>
          <w:sz w:val="32"/>
          <w:szCs w:val="32"/>
        </w:rPr>
        <w:t>分钟提醒参赛选手注意竞赛时间，100分钟一到，裁判立刻宣布搭建调试时间结束，所有参赛选手必须立即停止搭建和调试。由各组场地裁判按报名参赛证顺序点名依次进行比赛。</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ascii="仿宋_GB2312" w:hAnsi="仿宋" w:eastAsia="仿宋_GB2312" w:cs="仿宋"/>
          <w:color w:val="000000"/>
          <w:sz w:val="32"/>
          <w:szCs w:val="32"/>
        </w:rPr>
        <w:t>4.6</w:t>
      </w:r>
      <w:r>
        <w:rPr>
          <w:rFonts w:hint="eastAsia" w:ascii="仿宋_GB2312" w:hAnsi="仿宋" w:eastAsia="仿宋_GB2312" w:cs="仿宋"/>
          <w:color w:val="000000"/>
          <w:sz w:val="32"/>
          <w:szCs w:val="32"/>
        </w:rPr>
        <w:t>竞赛共</w:t>
      </w:r>
      <w:r>
        <w:rPr>
          <w:rFonts w:ascii="仿宋_GB2312" w:hAnsi="仿宋" w:eastAsia="仿宋_GB2312" w:cs="仿宋"/>
          <w:color w:val="000000"/>
          <w:sz w:val="32"/>
          <w:szCs w:val="32"/>
        </w:rPr>
        <w:t>2</w:t>
      </w:r>
      <w:r>
        <w:rPr>
          <w:rFonts w:hint="eastAsia" w:ascii="仿宋_GB2312" w:hAnsi="仿宋" w:eastAsia="仿宋_GB2312" w:cs="仿宋"/>
          <w:color w:val="000000"/>
          <w:sz w:val="32"/>
          <w:szCs w:val="32"/>
        </w:rPr>
        <w:t>轮，</w:t>
      </w:r>
      <w:r>
        <w:rPr>
          <w:rFonts w:ascii="仿宋_GB2312" w:hAnsi="仿宋" w:eastAsia="仿宋_GB2312" w:cs="仿宋"/>
          <w:color w:val="000000"/>
          <w:sz w:val="32"/>
          <w:szCs w:val="32"/>
        </w:rPr>
        <w:t>2</w:t>
      </w:r>
      <w:r>
        <w:rPr>
          <w:rFonts w:hint="eastAsia" w:ascii="仿宋_GB2312" w:hAnsi="仿宋" w:eastAsia="仿宋_GB2312" w:cs="仿宋"/>
          <w:color w:val="000000"/>
          <w:sz w:val="32"/>
          <w:szCs w:val="32"/>
        </w:rPr>
        <w:t>轮连续进行，每轮竞赛，机器人需在60秒内完成任务，两轮之间可以切换程序但不允许使用电脑下载和调试。比赛完成的参赛选手确认签字后携带自己竞赛设备立即离开赛场。</w:t>
      </w:r>
    </w:p>
    <w:p>
      <w:pPr>
        <w:pStyle w:val="2"/>
        <w:topLinePunct/>
        <w:adjustRightInd w:val="0"/>
        <w:snapToGrid w:val="0"/>
        <w:spacing w:after="0" w:line="560" w:lineRule="atLeast"/>
        <w:ind w:left="0" w:leftChars="0" w:firstLine="640" w:firstLineChars="200"/>
        <w:rPr>
          <w:rFonts w:ascii="黑体" w:hAnsi="黑体" w:eastAsia="黑体"/>
          <w:sz w:val="32"/>
          <w:szCs w:val="32"/>
        </w:rPr>
      </w:pPr>
      <w:r>
        <w:rPr>
          <w:rFonts w:hint="eastAsia" w:ascii="黑体" w:hAnsi="黑体" w:eastAsia="黑体" w:cs="黑体"/>
          <w:sz w:val="32"/>
          <w:szCs w:val="32"/>
        </w:rPr>
        <w:t>七、其他</w:t>
      </w:r>
    </w:p>
    <w:p>
      <w:pPr>
        <w:widowControl/>
        <w:snapToGrid w:val="0"/>
        <w:spacing w:line="560" w:lineRule="exact"/>
        <w:ind w:firstLine="640" w:firstLineChars="200"/>
        <w:jc w:val="left"/>
        <w:rPr>
          <w:rFonts w:ascii="仿宋_GB2312" w:hAnsi="仿宋" w:eastAsia="仿宋_GB2312" w:cs="仿宋"/>
          <w:color w:val="000000"/>
          <w:sz w:val="32"/>
          <w:szCs w:val="32"/>
        </w:rPr>
      </w:pPr>
      <w:r>
        <w:rPr>
          <w:rFonts w:hint="eastAsia" w:ascii="仿宋_GB2312" w:hAnsi="仿宋" w:eastAsia="仿宋_GB2312" w:cs="仿宋"/>
          <w:color w:val="000000"/>
          <w:sz w:val="32"/>
          <w:szCs w:val="32"/>
        </w:rPr>
        <w:t>本规则是实施裁判工作的依据最终解释权在湖北省青少年科技中心。</w:t>
      </w:r>
    </w:p>
    <w:p>
      <w:pPr>
        <w:pStyle w:val="2"/>
        <w:topLinePunct/>
        <w:adjustRightInd w:val="0"/>
        <w:snapToGrid w:val="0"/>
        <w:spacing w:after="0" w:line="560" w:lineRule="atLeast"/>
        <w:ind w:left="0" w:leftChars="0" w:firstLine="640" w:firstLineChars="200"/>
        <w:rPr>
          <w:rFonts w:ascii="仿宋" w:hAnsi="仿宋" w:eastAsia="仿宋" w:cs="仿宋"/>
          <w:sz w:val="32"/>
          <w:szCs w:val="32"/>
        </w:rPr>
      </w:pPr>
    </w:p>
    <w:p>
      <w:pPr>
        <w:jc w:val="center"/>
        <w:rPr>
          <w:rFonts w:ascii="方正小标宋简体" w:hAnsi="方正魏碑简体" w:eastAsia="方正小标宋简体" w:cs="方正小标宋简体"/>
          <w:color w:val="000000"/>
          <w:kern w:val="0"/>
          <w:sz w:val="36"/>
          <w:szCs w:val="36"/>
        </w:rPr>
      </w:pPr>
    </w:p>
    <w:p>
      <w:pPr>
        <w:jc w:val="center"/>
        <w:rPr>
          <w:rFonts w:ascii="方正小标宋简体" w:hAnsi="方正魏碑简体" w:eastAsia="方正小标宋简体" w:cs="方正小标宋简体"/>
          <w:color w:val="000000"/>
          <w:kern w:val="0"/>
          <w:sz w:val="36"/>
          <w:szCs w:val="36"/>
        </w:rPr>
      </w:pPr>
      <w:r>
        <w:rPr>
          <w:rFonts w:hint="eastAsia" w:ascii="方正小标宋简体" w:hAnsi="方正魏碑简体" w:eastAsia="方正小标宋简体" w:cs="方正小标宋简体"/>
          <w:color w:val="000000"/>
          <w:kern w:val="0"/>
          <w:sz w:val="36"/>
          <w:szCs w:val="36"/>
        </w:rPr>
        <w:t>机器人工程赛——“信息时代”</w:t>
      </w:r>
    </w:p>
    <w:p>
      <w:pPr>
        <w:pStyle w:val="16"/>
        <w:spacing w:line="560" w:lineRule="exact"/>
        <w:rPr>
          <w:rFonts w:ascii="黑体" w:hAnsi="黑体" w:eastAsia="黑体" w:cs="黑体"/>
          <w:sz w:val="32"/>
          <w:szCs w:val="32"/>
        </w:rPr>
      </w:pPr>
    </w:p>
    <w:p>
      <w:pPr>
        <w:pStyle w:val="16"/>
        <w:spacing w:line="560" w:lineRule="exact"/>
        <w:ind w:firstLine="640" w:firstLineChars="200"/>
        <w:rPr>
          <w:rFonts w:ascii="黑体" w:hAnsi="黑体" w:eastAsia="黑体" w:cs="Times New Roman"/>
          <w:sz w:val="32"/>
          <w:szCs w:val="32"/>
        </w:rPr>
      </w:pPr>
      <w:r>
        <w:rPr>
          <w:rFonts w:hint="eastAsia" w:ascii="黑体" w:hAnsi="黑体" w:eastAsia="黑体" w:cs="黑体"/>
          <w:sz w:val="32"/>
          <w:szCs w:val="32"/>
        </w:rPr>
        <w:t>一、项目简介</w:t>
      </w:r>
    </w:p>
    <w:p>
      <w:pPr>
        <w:pStyle w:val="16"/>
        <w:spacing w:line="560" w:lineRule="exact"/>
        <w:ind w:firstLine="640" w:firstLineChars="200"/>
        <w:rPr>
          <w:rFonts w:ascii="仿宋_GB2312" w:hAnsi="仿宋" w:eastAsia="仿宋_GB2312" w:cs="Times New Roman"/>
          <w:sz w:val="32"/>
          <w:szCs w:val="32"/>
        </w:rPr>
      </w:pPr>
      <w:r>
        <w:rPr>
          <w:rFonts w:hint="eastAsia" w:ascii="仿宋_GB2312" w:hAnsi="仿宋" w:eastAsia="仿宋_GB2312" w:cs="仿宋"/>
          <w:sz w:val="32"/>
          <w:szCs w:val="32"/>
        </w:rPr>
        <w:t>“信息时代”是湖北省青少年机器人竞赛工程赛项目之一，要求参加比赛的选手在现场自行拼装机器人、编制机器人运行程序、调试和操作机器人。竞赛的目的是检验青少年对机器人技术的理解、对机械结构的认识以及对基本程序编写的掌握程度，可以激发青少年对机器人技术的兴趣，培养他们动手、动脑的能力。</w:t>
      </w:r>
    </w:p>
    <w:p>
      <w:pPr>
        <w:pStyle w:val="16"/>
        <w:spacing w:line="560" w:lineRule="exact"/>
        <w:ind w:firstLine="640" w:firstLineChars="200"/>
        <w:rPr>
          <w:rFonts w:ascii="黑体" w:hAnsi="黑体" w:eastAsia="黑体" w:cs="Times New Roman"/>
          <w:sz w:val="32"/>
          <w:szCs w:val="32"/>
        </w:rPr>
      </w:pPr>
      <w:r>
        <w:rPr>
          <w:rFonts w:hint="eastAsia" w:ascii="黑体" w:hAnsi="黑体" w:eastAsia="黑体" w:cs="黑体"/>
          <w:sz w:val="32"/>
          <w:szCs w:val="32"/>
        </w:rPr>
        <w:t>二、项目背景</w:t>
      </w:r>
    </w:p>
    <w:p>
      <w:pPr>
        <w:pStyle w:val="16"/>
        <w:spacing w:line="560" w:lineRule="exact"/>
        <w:ind w:firstLine="640" w:firstLineChars="200"/>
        <w:rPr>
          <w:rFonts w:ascii="仿宋_GB2312" w:hAnsi="仿宋" w:eastAsia="仿宋_GB2312" w:cs="仿宋"/>
          <w:sz w:val="32"/>
          <w:szCs w:val="32"/>
        </w:rPr>
      </w:pPr>
      <w:bookmarkStart w:id="0" w:name="_Toc428459589"/>
      <w:r>
        <w:rPr>
          <w:rFonts w:hint="eastAsia" w:ascii="仿宋_GB2312" w:hAnsi="仿宋" w:eastAsia="仿宋_GB2312" w:cs="仿宋"/>
          <w:sz w:val="32"/>
          <w:szCs w:val="32"/>
        </w:rPr>
        <w:t>现在，全球70多亿人口中，网民数量已突破30多亿。</w:t>
      </w:r>
    </w:p>
    <w:p>
      <w:pPr>
        <w:pStyle w:val="16"/>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信息技术正以前所未有的方式，彻底改变着人类的发展，信息产生的价值被无限放大。互联网已成为全球信息获取和信息交换中心，知识成为创造财富的主要资源。人们打开手机，就能随时随地获取全球最新资讯、电子邮件、视频通话、语音交流，成为最普遍的交流方式；Facebook、微信朋友圈、网络直播，已是展示个性的最佳途径。与此同时，个人隐私、电脑病毒、数据安全、网络诈骗等问题也正日益凸显，人类需要足够的智慧来应对这些挑战。</w:t>
      </w:r>
      <w:bookmarkEnd w:id="0"/>
    </w:p>
    <w:p>
      <w:pPr>
        <w:pStyle w:val="16"/>
        <w:spacing w:line="560" w:lineRule="exact"/>
        <w:ind w:firstLine="640" w:firstLineChars="200"/>
        <w:rPr>
          <w:rFonts w:ascii="黑体" w:hAnsi="黑体" w:eastAsia="黑体" w:cs="Times New Roman"/>
          <w:sz w:val="32"/>
          <w:szCs w:val="32"/>
        </w:rPr>
      </w:pPr>
      <w:r>
        <w:rPr>
          <w:rFonts w:hint="eastAsia" w:ascii="黑体" w:hAnsi="黑体" w:eastAsia="黑体" w:cs="黑体"/>
          <w:sz w:val="32"/>
          <w:szCs w:val="32"/>
        </w:rPr>
        <w:t>三、竞赛场地</w:t>
      </w:r>
    </w:p>
    <w:p>
      <w:pPr>
        <w:spacing w:line="560" w:lineRule="exact"/>
        <w:ind w:firstLine="640" w:firstLineChars="200"/>
        <w:rPr>
          <w:rFonts w:ascii="楷体_GB2312" w:hAnsi="仿宋" w:eastAsia="楷体_GB2312" w:cs="仿宋"/>
          <w:color w:val="000000"/>
          <w:kern w:val="0"/>
          <w:sz w:val="32"/>
          <w:szCs w:val="32"/>
        </w:rPr>
      </w:pPr>
      <w:r>
        <w:rPr>
          <w:rFonts w:hint="eastAsia" w:ascii="楷体_GB2312" w:hAnsi="仿宋" w:eastAsia="楷体_GB2312" w:cs="仿宋"/>
          <w:color w:val="000000"/>
          <w:kern w:val="0"/>
          <w:sz w:val="32"/>
          <w:szCs w:val="32"/>
        </w:rPr>
        <w:t>1.竞赛场地平面图</w:t>
      </w:r>
    </w:p>
    <w:p>
      <w:pPr>
        <w:spacing w:line="420" w:lineRule="atLeast"/>
        <w:jc w:val="center"/>
        <w:rPr>
          <w:rFonts w:ascii="华文仿宋" w:hAnsi="华文仿宋" w:eastAsia="华文仿宋"/>
        </w:rPr>
      </w:pPr>
      <w:r>
        <w:rPr>
          <w:rFonts w:hint="eastAsia" w:ascii="华文仿宋" w:hAnsi="华文仿宋" w:eastAsia="华文仿宋"/>
        </w:rPr>
        <w:drawing>
          <wp:inline distT="0" distB="0" distL="114300" distR="114300">
            <wp:extent cx="5271135" cy="2326640"/>
            <wp:effectExtent l="0" t="0" r="5715" b="16510"/>
            <wp:docPr id="44" name="图片 3" descr="图片1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 descr="图片1_看图王"/>
                    <pic:cNvPicPr>
                      <a:picLocks noChangeAspect="1"/>
                    </pic:cNvPicPr>
                  </pic:nvPicPr>
                  <pic:blipFill>
                    <a:blip r:embed="rId20" cstate="print"/>
                    <a:stretch>
                      <a:fillRect/>
                    </a:stretch>
                  </pic:blipFill>
                  <pic:spPr>
                    <a:xfrm>
                      <a:off x="0" y="0"/>
                      <a:ext cx="5271135" cy="2326640"/>
                    </a:xfrm>
                    <a:prstGeom prst="rect">
                      <a:avLst/>
                    </a:prstGeom>
                    <a:noFill/>
                    <a:ln w="9525">
                      <a:noFill/>
                    </a:ln>
                  </pic:spPr>
                </pic:pic>
              </a:graphicData>
            </a:graphic>
          </wp:inline>
        </w:drawing>
      </w:r>
    </w:p>
    <w:p>
      <w:pPr>
        <w:spacing w:line="420" w:lineRule="atLeast"/>
        <w:jc w:val="center"/>
        <w:rPr>
          <w:rFonts w:ascii="华文仿宋" w:hAnsi="华文仿宋" w:eastAsia="华文仿宋"/>
        </w:rPr>
      </w:pPr>
      <w:r>
        <w:rPr>
          <w:rFonts w:hint="eastAsia" w:ascii="华文仿宋" w:hAnsi="华文仿宋" w:eastAsia="华文仿宋" w:cs="华文仿宋"/>
        </w:rPr>
        <w:t>图</w:t>
      </w:r>
      <w:r>
        <w:rPr>
          <w:rFonts w:ascii="华文仿宋" w:hAnsi="华文仿宋" w:eastAsia="华文仿宋" w:cs="华文仿宋"/>
        </w:rPr>
        <w:t xml:space="preserve">1 </w:t>
      </w:r>
      <w:r>
        <w:rPr>
          <w:rFonts w:hint="eastAsia" w:ascii="华文仿宋" w:hAnsi="华文仿宋" w:eastAsia="华文仿宋" w:cs="华文仿宋"/>
        </w:rPr>
        <w:t>场地</w:t>
      </w:r>
    </w:p>
    <w:p>
      <w:pPr>
        <w:spacing w:line="560" w:lineRule="exact"/>
        <w:ind w:firstLine="640" w:firstLineChars="200"/>
        <w:rPr>
          <w:rFonts w:ascii="仿宋_GB2312" w:hAnsi="仿宋" w:eastAsia="仿宋_GB2312" w:cs="仿宋"/>
          <w:color w:val="000000"/>
          <w:kern w:val="0"/>
          <w:sz w:val="32"/>
          <w:szCs w:val="32"/>
        </w:rPr>
      </w:pPr>
      <w:bookmarkStart w:id="1" w:name="_Toc428287838"/>
      <w:r>
        <w:rPr>
          <w:rFonts w:hint="eastAsia" w:ascii="仿宋_GB2312" w:hAnsi="仿宋" w:eastAsia="仿宋_GB2312" w:cs="仿宋"/>
          <w:color w:val="000000"/>
          <w:kern w:val="0"/>
          <w:sz w:val="32"/>
          <w:szCs w:val="32"/>
        </w:rPr>
        <w:t>场地地膜尺寸为</w:t>
      </w:r>
      <w:r>
        <w:rPr>
          <w:rFonts w:ascii="仿宋_GB2312" w:hAnsi="仿宋" w:eastAsia="仿宋_GB2312" w:cs="仿宋"/>
          <w:color w:val="000000"/>
          <w:kern w:val="0"/>
          <w:sz w:val="32"/>
          <w:szCs w:val="32"/>
        </w:rPr>
        <w:t>220*120cm</w:t>
      </w:r>
      <w:r>
        <w:rPr>
          <w:rFonts w:hint="eastAsia" w:ascii="仿宋_GB2312" w:hAnsi="仿宋" w:eastAsia="仿宋_GB2312" w:cs="仿宋"/>
          <w:color w:val="000000"/>
          <w:kern w:val="0"/>
          <w:sz w:val="32"/>
          <w:szCs w:val="32"/>
        </w:rPr>
        <w:t>，材质为</w:t>
      </w:r>
      <w:r>
        <w:rPr>
          <w:rFonts w:ascii="仿宋_GB2312" w:hAnsi="仿宋" w:eastAsia="仿宋_GB2312" w:cs="仿宋"/>
          <w:color w:val="000000"/>
          <w:kern w:val="0"/>
          <w:sz w:val="32"/>
          <w:szCs w:val="32"/>
        </w:rPr>
        <w:t>PU</w:t>
      </w:r>
      <w:r>
        <w:rPr>
          <w:rFonts w:hint="eastAsia" w:ascii="仿宋_GB2312" w:hAnsi="仿宋" w:eastAsia="仿宋_GB2312" w:cs="仿宋"/>
          <w:color w:val="000000"/>
          <w:kern w:val="0"/>
          <w:sz w:val="32"/>
          <w:szCs w:val="32"/>
        </w:rPr>
        <w:t>布或喷绘布。黑色引导线宽度为</w:t>
      </w:r>
      <w:r>
        <w:rPr>
          <w:rFonts w:ascii="仿宋_GB2312" w:hAnsi="仿宋" w:eastAsia="仿宋_GB2312" w:cs="仿宋"/>
          <w:color w:val="000000"/>
          <w:kern w:val="0"/>
          <w:sz w:val="32"/>
          <w:szCs w:val="32"/>
        </w:rPr>
        <w:t>2cm-3cm</w:t>
      </w:r>
      <w:r>
        <w:rPr>
          <w:rFonts w:hint="eastAsia" w:ascii="仿宋_GB2312" w:hAnsi="仿宋" w:eastAsia="仿宋_GB2312" w:cs="仿宋"/>
          <w:color w:val="000000"/>
          <w:kern w:val="0"/>
          <w:sz w:val="32"/>
          <w:szCs w:val="32"/>
        </w:rPr>
        <w:t>，黑色引导线末端标有任务模型摆放的位置</w:t>
      </w:r>
      <w:r>
        <w:rPr>
          <w:rFonts w:ascii="仿宋_GB2312" w:hAnsi="仿宋" w:eastAsia="仿宋_GB2312" w:cs="仿宋"/>
          <w:color w:val="000000"/>
          <w:kern w:val="0"/>
          <w:sz w:val="32"/>
          <w:szCs w:val="32"/>
        </w:rPr>
        <w:t>(</w:t>
      </w:r>
      <w:r>
        <w:rPr>
          <w:rFonts w:hint="eastAsia" w:ascii="仿宋_GB2312" w:hAnsi="仿宋" w:eastAsia="仿宋_GB2312" w:cs="仿宋"/>
          <w:color w:val="000000"/>
          <w:kern w:val="0"/>
          <w:sz w:val="32"/>
          <w:szCs w:val="32"/>
        </w:rPr>
        <w:t>模型区</w:t>
      </w:r>
      <w:r>
        <w:rPr>
          <w:rFonts w:ascii="仿宋_GB2312" w:hAnsi="仿宋" w:eastAsia="仿宋_GB2312" w:cs="仿宋"/>
          <w:color w:val="000000"/>
          <w:kern w:val="0"/>
          <w:sz w:val="32"/>
          <w:szCs w:val="32"/>
        </w:rPr>
        <w:t>)</w:t>
      </w:r>
      <w:r>
        <w:rPr>
          <w:rFonts w:hint="eastAsia" w:ascii="仿宋_GB2312" w:hAnsi="仿宋" w:eastAsia="仿宋_GB2312" w:cs="仿宋"/>
          <w:color w:val="000000"/>
          <w:kern w:val="0"/>
          <w:sz w:val="32"/>
          <w:szCs w:val="32"/>
        </w:rPr>
        <w:t>，位置用细线标出。但任务模型位置不是绝对的，模型位置、方向是可以变化的。场地有一个尺寸为</w:t>
      </w:r>
      <w:r>
        <w:rPr>
          <w:rFonts w:ascii="仿宋_GB2312" w:hAnsi="仿宋" w:eastAsia="仿宋_GB2312" w:cs="仿宋"/>
          <w:color w:val="000000"/>
          <w:kern w:val="0"/>
          <w:sz w:val="32"/>
          <w:szCs w:val="32"/>
        </w:rPr>
        <w:t>30*30cm</w:t>
      </w:r>
      <w:r>
        <w:rPr>
          <w:rFonts w:hint="eastAsia" w:ascii="仿宋_GB2312" w:hAnsi="仿宋" w:eastAsia="仿宋_GB2312" w:cs="仿宋"/>
          <w:color w:val="000000"/>
          <w:kern w:val="0"/>
          <w:sz w:val="32"/>
          <w:szCs w:val="32"/>
        </w:rPr>
        <w:t>基地，机器人可以多次自主往返基地。</w:t>
      </w:r>
    </w:p>
    <w:p>
      <w:pPr>
        <w:spacing w:line="560" w:lineRule="exact"/>
        <w:ind w:firstLine="640" w:firstLineChars="200"/>
        <w:rPr>
          <w:rFonts w:ascii="楷体_GB2312" w:hAnsi="仿宋" w:eastAsia="楷体_GB2312" w:cs="仿宋"/>
          <w:color w:val="000000"/>
          <w:kern w:val="0"/>
          <w:sz w:val="32"/>
          <w:szCs w:val="32"/>
        </w:rPr>
      </w:pPr>
      <w:r>
        <w:rPr>
          <w:rFonts w:hint="eastAsia" w:ascii="楷体_GB2312" w:hAnsi="仿宋" w:eastAsia="楷体_GB2312" w:cs="仿宋"/>
          <w:color w:val="000000"/>
          <w:kern w:val="0"/>
          <w:sz w:val="32"/>
          <w:szCs w:val="32"/>
        </w:rPr>
        <w:t>2.赛场环境</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机器人比赛场地环境为冷光源、低照度、无磁场干扰。但由于一般赛场环境的不确定因素较多，例如，场地表面可能有纹路和不平整，光照条件有变化等等。参赛选手在设计机器人时应考虑各种应对措施。</w:t>
      </w:r>
      <w:bookmarkEnd w:id="1"/>
      <w:bookmarkStart w:id="2" w:name="_Toc428459593"/>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w:t>
      </w:r>
      <w:bookmarkEnd w:id="2"/>
      <w:r>
        <w:rPr>
          <w:rFonts w:hint="eastAsia" w:ascii="黑体" w:hAnsi="黑体" w:eastAsia="黑体" w:cs="黑体"/>
          <w:sz w:val="32"/>
          <w:szCs w:val="32"/>
        </w:rPr>
        <w:t>评分标准</w:t>
      </w:r>
    </w:p>
    <w:p>
      <w:pPr>
        <w:spacing w:line="560" w:lineRule="atLeast"/>
        <w:ind w:left="640"/>
        <w:rPr>
          <w:rFonts w:ascii="仿宋_GB2312" w:hAnsi="仿宋" w:eastAsia="仿宋_GB2312" w:cs="仿宋"/>
          <w:color w:val="000000"/>
          <w:sz w:val="32"/>
          <w:szCs w:val="32"/>
        </w:rPr>
      </w:pPr>
      <w:r>
        <w:rPr>
          <w:rFonts w:hint="eastAsia" w:ascii="仿宋_GB2312" w:hAnsi="仿宋" w:eastAsia="仿宋_GB2312" w:cs="仿宋"/>
          <w:color w:val="000000"/>
          <w:sz w:val="32"/>
          <w:szCs w:val="32"/>
        </w:rPr>
        <w:t>最终得分=搭建任务得分+竞赛任务得分。</w:t>
      </w:r>
    </w:p>
    <w:p>
      <w:pPr>
        <w:pStyle w:val="17"/>
        <w:spacing w:line="560" w:lineRule="exact"/>
        <w:ind w:firstLine="640"/>
        <w:jc w:val="left"/>
        <w:rPr>
          <w:rFonts w:ascii="仿宋_GB2312" w:hAnsi="仿宋" w:eastAsia="仿宋_GB2312" w:cs="仿宋"/>
          <w:color w:val="000000"/>
          <w:kern w:val="0"/>
          <w:sz w:val="32"/>
          <w:szCs w:val="32"/>
        </w:rPr>
      </w:pPr>
      <w:r>
        <w:rPr>
          <w:rFonts w:hint="eastAsia" w:ascii="楷体_GB2312" w:hAnsi="仿宋" w:eastAsia="楷体_GB2312" w:cs="仿宋"/>
          <w:color w:val="000000"/>
          <w:sz w:val="32"/>
          <w:szCs w:val="32"/>
        </w:rPr>
        <w:t>1.搭建任务及分值：</w:t>
      </w:r>
      <w:r>
        <w:rPr>
          <w:rFonts w:hint="eastAsia" w:ascii="仿宋_GB2312" w:hAnsi="仿宋" w:eastAsia="仿宋_GB2312" w:cs="仿宋"/>
          <w:color w:val="000000"/>
          <w:kern w:val="0"/>
          <w:sz w:val="32"/>
          <w:szCs w:val="32"/>
        </w:rPr>
        <w:t>比赛选手现场搭建符合参赛要求机器人，由裁判员评定给予搭建任务得分，最高20分。</w:t>
      </w:r>
    </w:p>
    <w:p>
      <w:pPr>
        <w:widowControl/>
        <w:snapToGrid w:val="0"/>
        <w:spacing w:line="560" w:lineRule="exact"/>
        <w:ind w:firstLine="640" w:firstLineChars="200"/>
        <w:jc w:val="left"/>
        <w:rPr>
          <w:rFonts w:ascii="楷体_GB2312" w:hAnsi="仿宋" w:eastAsia="楷体_GB2312" w:cs="仿宋"/>
          <w:color w:val="000000"/>
          <w:sz w:val="32"/>
          <w:szCs w:val="32"/>
        </w:rPr>
      </w:pPr>
      <w:r>
        <w:rPr>
          <w:rFonts w:hint="eastAsia" w:ascii="楷体_GB2312" w:hAnsi="仿宋" w:eastAsia="楷体_GB2312" w:cs="仿宋"/>
          <w:color w:val="000000"/>
          <w:sz w:val="32"/>
          <w:szCs w:val="32"/>
        </w:rPr>
        <w:t>2.竞赛任务及分值</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小学组比赛分5个任务：网上购物、启动导航、转换进制、下载数据和回收电子垃圾。</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初中组比赛分6个任务：网上购物、启动导航、转换进制、下载数据、回收电子垃圾和上传数据。</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小学组和初中组比赛任务的内容在本规则中公布，但其模型位置、方向是可以变化的，在赛前准备时公布。</w:t>
      </w:r>
      <w:bookmarkStart w:id="3" w:name="_Toc428459594"/>
      <w:bookmarkStart w:id="4" w:name="_Toc404172631"/>
    </w:p>
    <w:p>
      <w:pPr>
        <w:spacing w:line="420" w:lineRule="atLeast"/>
        <w:ind w:firstLine="640" w:firstLineChars="20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w:t>
      </w:r>
      <w:bookmarkEnd w:id="3"/>
      <w:r>
        <w:rPr>
          <w:rFonts w:hint="eastAsia" w:ascii="仿宋_GB2312" w:hAnsi="仿宋" w:eastAsia="仿宋_GB2312" w:cs="仿宋"/>
          <w:color w:val="000000"/>
          <w:kern w:val="0"/>
          <w:sz w:val="32"/>
          <w:szCs w:val="32"/>
        </w:rPr>
        <w:t>1</w:t>
      </w:r>
      <w:bookmarkEnd w:id="4"/>
      <w:r>
        <w:rPr>
          <w:rFonts w:hint="eastAsia" w:ascii="仿宋_GB2312" w:hAnsi="仿宋" w:eastAsia="仿宋_GB2312" w:cs="仿宋"/>
          <w:b/>
          <w:bCs/>
          <w:color w:val="000000"/>
          <w:kern w:val="0"/>
          <w:sz w:val="32"/>
          <w:szCs w:val="32"/>
        </w:rPr>
        <w:t>网上购物</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2.1.1 场地上放置着计算机模型，电脑上方有2个彩瓶吸在磁铁上，如图2所示。</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2.1.2 机器人要把彩瓶从磁铁上取下，彩瓶跌落到场地上（与任务模型没有接触）每个得20分；如果彩瓶带回基地则每个得30分。</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2.1.3 携带彩瓶的机器人的垂直投影只要一进入基地即可记分。</w:t>
      </w:r>
    </w:p>
    <w:p>
      <w:pPr>
        <w:spacing w:line="420" w:lineRule="atLeast"/>
        <w:jc w:val="center"/>
        <w:rPr>
          <w:rFonts w:ascii="华文仿宋" w:hAnsi="华文仿宋" w:eastAsia="华文仿宋"/>
          <w:b/>
        </w:rPr>
      </w:pPr>
      <w:r>
        <w:rPr>
          <w:rFonts w:ascii="华文仿宋" w:hAnsi="华文仿宋" w:eastAsia="华文仿宋"/>
          <w:b/>
        </w:rPr>
        <mc:AlternateContent>
          <mc:Choice Requires="wps">
            <w:drawing>
              <wp:anchor distT="0" distB="0" distL="114300" distR="114300" simplePos="0" relativeHeight="251667456" behindDoc="0" locked="0" layoutInCell="1" allowOverlap="1">
                <wp:simplePos x="0" y="0"/>
                <wp:positionH relativeFrom="column">
                  <wp:posOffset>3199130</wp:posOffset>
                </wp:positionH>
                <wp:positionV relativeFrom="paragraph">
                  <wp:posOffset>352425</wp:posOffset>
                </wp:positionV>
                <wp:extent cx="676275" cy="286385"/>
                <wp:effectExtent l="473710" t="4445" r="12065" b="185420"/>
                <wp:wrapNone/>
                <wp:docPr id="1" name="自选图形 53"/>
                <wp:cNvGraphicFramePr/>
                <a:graphic xmlns:a="http://schemas.openxmlformats.org/drawingml/2006/main">
                  <a:graphicData uri="http://schemas.microsoft.com/office/word/2010/wordprocessingShape">
                    <wps:wsp>
                      <wps:cNvSpPr/>
                      <wps:spPr>
                        <a:xfrm>
                          <a:off x="0" y="0"/>
                          <a:ext cx="676275" cy="286385"/>
                        </a:xfrm>
                        <a:prstGeom prst="wedgeRectCallout">
                          <a:avLst>
                            <a:gd name="adj1" fmla="val -114884"/>
                            <a:gd name="adj2" fmla="val 102329"/>
                          </a:avLst>
                        </a:prstGeom>
                        <a:solidFill>
                          <a:srgbClr val="000000">
                            <a:alpha val="80000"/>
                          </a:srgbClr>
                        </a:solidFill>
                        <a:ln w="9525" cap="flat" cmpd="sng">
                          <a:solidFill>
                            <a:srgbClr val="000000"/>
                          </a:solidFill>
                          <a:prstDash val="solid"/>
                          <a:miter/>
                          <a:headEnd type="none" w="med" len="med"/>
                          <a:tailEnd type="none" w="med" len="med"/>
                        </a:ln>
                        <a:effectLst/>
                      </wps:spPr>
                      <wps:txbx>
                        <w:txbxContent>
                          <w:p>
                            <w:pPr>
                              <w:jc w:val="center"/>
                              <w:rPr>
                                <w:rFonts w:ascii="华文仿宋" w:hAnsi="华文仿宋" w:eastAsia="华文仿宋"/>
                              </w:rPr>
                            </w:pPr>
                            <w:r>
                              <w:rPr>
                                <w:rFonts w:hint="eastAsia" w:ascii="华文仿宋" w:hAnsi="华文仿宋" w:eastAsia="华文仿宋"/>
                              </w:rPr>
                              <w:t>彩瓶</w:t>
                            </w:r>
                          </w:p>
                        </w:txbxContent>
                      </wps:txbx>
                      <wps:bodyPr vert="horz" wrap="square" anchor="t" upright="1"/>
                    </wps:wsp>
                  </a:graphicData>
                </a:graphic>
              </wp:anchor>
            </w:drawing>
          </mc:Choice>
          <mc:Fallback>
            <w:pict>
              <v:shape id="自选图形 53" o:spid="_x0000_s1026" o:spt="61" type="#_x0000_t61" style="position:absolute;left:0pt;margin-left:251.9pt;margin-top:27.75pt;height:22.55pt;width:53.25pt;z-index:251667456;mso-width-relative:page;mso-height-relative:page;" fillcolor="#000000" filled="t" stroked="t" coordsize="21600,21600" o:gfxdata="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Fc35WjUAAAACgEAAA8AAAAAAAAA&#10;AQAgAAAAIgAAAGRycy9kb3ducmV2LnhtbFBLAQIUABQAAAAIAIdO4kDD72IHTgIAAJUEAAAOAAAA&#10;AAAAAAEAIAAAACMBAABkcnMvZTJvRG9jLnhtbFBLBQYAAAAABgAGAFkBAADjBQAAAAA=&#10;" adj="-14015,32903">
                <v:fill on="t" opacity="52428f" focussize="0,0"/>
                <v:stroke color="#000000" joinstyle="miter"/>
                <v:imagedata o:title=""/>
                <o:lock v:ext="edit" aspectratio="f"/>
                <v:textbox>
                  <w:txbxContent>
                    <w:p>
                      <w:pPr>
                        <w:jc w:val="center"/>
                        <w:rPr>
                          <w:rFonts w:ascii="华文仿宋" w:hAnsi="华文仿宋" w:eastAsia="华文仿宋"/>
                        </w:rPr>
                      </w:pPr>
                      <w:r>
                        <w:rPr>
                          <w:rFonts w:hint="eastAsia" w:ascii="华文仿宋" w:hAnsi="华文仿宋" w:eastAsia="华文仿宋"/>
                        </w:rPr>
                        <w:t>彩瓶</w:t>
                      </w:r>
                    </w:p>
                  </w:txbxContent>
                </v:textbox>
              </v:shape>
            </w:pict>
          </mc:Fallback>
        </mc:AlternateContent>
      </w:r>
      <w:r>
        <w:rPr>
          <w:rFonts w:ascii="华文仿宋" w:hAnsi="华文仿宋" w:eastAsia="华文仿宋"/>
          <w:b/>
        </w:rPr>
        <w:drawing>
          <wp:inline distT="0" distB="0" distL="114300" distR="114300">
            <wp:extent cx="4937125" cy="2728595"/>
            <wp:effectExtent l="0" t="0" r="15875" b="14605"/>
            <wp:docPr id="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
                    <pic:cNvPicPr>
                      <a:picLocks noChangeAspect="1"/>
                    </pic:cNvPicPr>
                  </pic:nvPicPr>
                  <pic:blipFill>
                    <a:blip r:embed="rId21" cstate="print"/>
                    <a:stretch>
                      <a:fillRect/>
                    </a:stretch>
                  </pic:blipFill>
                  <pic:spPr>
                    <a:xfrm>
                      <a:off x="0" y="0"/>
                      <a:ext cx="4937125" cy="2728595"/>
                    </a:xfrm>
                    <a:prstGeom prst="rect">
                      <a:avLst/>
                    </a:prstGeom>
                    <a:noFill/>
                    <a:ln w="9525">
                      <a:noFill/>
                    </a:ln>
                  </pic:spPr>
                </pic:pic>
              </a:graphicData>
            </a:graphic>
          </wp:inline>
        </w:drawing>
      </w:r>
    </w:p>
    <w:p>
      <w:pPr>
        <w:spacing w:line="420" w:lineRule="atLeast"/>
        <w:jc w:val="center"/>
        <w:rPr>
          <w:rFonts w:ascii="华文仿宋" w:hAnsi="华文仿宋" w:eastAsia="华文仿宋"/>
        </w:rPr>
      </w:pPr>
      <w:r>
        <w:rPr>
          <w:rFonts w:hint="eastAsia" w:ascii="华文仿宋" w:hAnsi="华文仿宋" w:eastAsia="华文仿宋"/>
        </w:rPr>
        <w:t>图2 计算机任务模型</w:t>
      </w:r>
    </w:p>
    <w:p>
      <w:pPr>
        <w:spacing w:line="420" w:lineRule="atLeast"/>
        <w:ind w:firstLine="640" w:firstLineChars="20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2.2</w:t>
      </w:r>
      <w:r>
        <w:rPr>
          <w:rFonts w:hint="eastAsia" w:ascii="仿宋_GB2312" w:hAnsi="仿宋" w:eastAsia="仿宋_GB2312" w:cs="仿宋"/>
          <w:b/>
          <w:bCs/>
          <w:color w:val="000000"/>
          <w:kern w:val="0"/>
          <w:sz w:val="32"/>
          <w:szCs w:val="32"/>
        </w:rPr>
        <w:t>启动导航</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2.2.1场地上有一个GPS导航器模型，如图3所示。</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2.2.2 机器人需要携带自己搭建好的零件放置到导航器压杆上，使得导航器上的箭头竖立（箭头和平板的接触面与场地垂直），得60分，完成标准如图4所示。</w:t>
      </w:r>
    </w:p>
    <w:p>
      <w:pPr>
        <w:spacing w:line="420" w:lineRule="atLeast"/>
        <w:jc w:val="center"/>
        <w:rPr>
          <w:rFonts w:ascii="华文仿宋" w:hAnsi="华文仿宋" w:eastAsia="华文仿宋"/>
          <w:bCs/>
        </w:rPr>
      </w:pPr>
      <w:r>
        <w:rPr>
          <w:rFonts w:ascii="华文仿宋" w:hAnsi="华文仿宋" w:eastAsia="华文仿宋"/>
          <w:b/>
          <w:bCs/>
        </w:rPr>
        <mc:AlternateContent>
          <mc:Choice Requires="wps">
            <w:drawing>
              <wp:anchor distT="0" distB="0" distL="114300" distR="114300" simplePos="0" relativeHeight="251668480" behindDoc="0" locked="0" layoutInCell="1" allowOverlap="1">
                <wp:simplePos x="0" y="0"/>
                <wp:positionH relativeFrom="column">
                  <wp:posOffset>3146425</wp:posOffset>
                </wp:positionH>
                <wp:positionV relativeFrom="paragraph">
                  <wp:posOffset>197485</wp:posOffset>
                </wp:positionV>
                <wp:extent cx="676275" cy="286385"/>
                <wp:effectExtent l="461010" t="4445" r="5715" b="109220"/>
                <wp:wrapNone/>
                <wp:docPr id="5" name="自选图形 54"/>
                <wp:cNvGraphicFramePr/>
                <a:graphic xmlns:a="http://schemas.openxmlformats.org/drawingml/2006/main">
                  <a:graphicData uri="http://schemas.microsoft.com/office/word/2010/wordprocessingShape">
                    <wps:wsp>
                      <wps:cNvSpPr/>
                      <wps:spPr>
                        <a:xfrm>
                          <a:off x="0" y="0"/>
                          <a:ext cx="676275" cy="286385"/>
                        </a:xfrm>
                        <a:prstGeom prst="wedgeRectCallout">
                          <a:avLst>
                            <a:gd name="adj1" fmla="val -112815"/>
                            <a:gd name="adj2" fmla="val 78380"/>
                          </a:avLst>
                        </a:prstGeom>
                        <a:solidFill>
                          <a:srgbClr val="000000">
                            <a:alpha val="80000"/>
                          </a:srgbClr>
                        </a:solidFill>
                        <a:ln w="9525" cap="flat" cmpd="sng">
                          <a:solidFill>
                            <a:srgbClr val="000000"/>
                          </a:solidFill>
                          <a:prstDash val="solid"/>
                          <a:miter/>
                          <a:headEnd type="none" w="med" len="med"/>
                          <a:tailEnd type="none" w="med" len="med"/>
                        </a:ln>
                        <a:effectLst/>
                      </wps:spPr>
                      <wps:txbx>
                        <w:txbxContent>
                          <w:p>
                            <w:pPr>
                              <w:jc w:val="center"/>
                              <w:rPr>
                                <w:rFonts w:ascii="华文仿宋" w:hAnsi="华文仿宋" w:eastAsia="华文仿宋"/>
                              </w:rPr>
                            </w:pPr>
                            <w:r>
                              <w:rPr>
                                <w:rFonts w:hint="eastAsia" w:ascii="华文仿宋" w:hAnsi="华文仿宋" w:eastAsia="华文仿宋"/>
                              </w:rPr>
                              <w:t>箭头</w:t>
                            </w:r>
                          </w:p>
                        </w:txbxContent>
                      </wps:txbx>
                      <wps:bodyPr vert="horz" wrap="square" anchor="t" upright="1"/>
                    </wps:wsp>
                  </a:graphicData>
                </a:graphic>
              </wp:anchor>
            </w:drawing>
          </mc:Choice>
          <mc:Fallback>
            <w:pict>
              <v:shape id="自选图形 54" o:spid="_x0000_s1026" o:spt="61" type="#_x0000_t61" style="position:absolute;left:0pt;margin-left:247.75pt;margin-top:15.55pt;height:22.55pt;width:53.25pt;z-index:251668480;mso-width-relative:page;mso-height-relative:page;" fillcolor="#000000" filled="t" stroked="t" coordsize="21600,21600" o:gfxdata="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JKSiPZAAAACQEAAA8A&#10;AAAAAAAAAQAgAAAAIgAAAGRycy9kb3ducmV2LnhtbFBLAQIUABQAAAAIAIdO4kBUm2ucTwIAAJQE&#10;AAAOAAAAAAAAAAEAIAAAACgBAABkcnMvZTJvRG9jLnhtbFBLBQYAAAAABgAGAFkBAADpBQAAAAA=&#10;" adj="-13568,27730">
                <v:fill on="t" opacity="52428f" focussize="0,0"/>
                <v:stroke color="#000000" joinstyle="miter"/>
                <v:imagedata o:title=""/>
                <o:lock v:ext="edit" aspectratio="f"/>
                <v:textbox>
                  <w:txbxContent>
                    <w:p>
                      <w:pPr>
                        <w:jc w:val="center"/>
                        <w:rPr>
                          <w:rFonts w:ascii="华文仿宋" w:hAnsi="华文仿宋" w:eastAsia="华文仿宋"/>
                        </w:rPr>
                      </w:pPr>
                      <w:r>
                        <w:rPr>
                          <w:rFonts w:hint="eastAsia" w:ascii="华文仿宋" w:hAnsi="华文仿宋" w:eastAsia="华文仿宋"/>
                        </w:rPr>
                        <w:t>箭头</w:t>
                      </w:r>
                    </w:p>
                  </w:txbxContent>
                </v:textbox>
              </v:shape>
            </w:pict>
          </mc:Fallback>
        </mc:AlternateContent>
      </w:r>
      <w:r>
        <w:rPr>
          <w:rFonts w:ascii="华文仿宋" w:hAnsi="华文仿宋" w:eastAsia="华文仿宋"/>
          <w:b/>
          <w:bCs/>
        </w:rPr>
        <mc:AlternateContent>
          <mc:Choice Requires="wps">
            <w:drawing>
              <wp:anchor distT="0" distB="0" distL="114300" distR="114300" simplePos="0" relativeHeight="251669504" behindDoc="0" locked="0" layoutInCell="1" allowOverlap="1">
                <wp:simplePos x="0" y="0"/>
                <wp:positionH relativeFrom="column">
                  <wp:posOffset>3733165</wp:posOffset>
                </wp:positionH>
                <wp:positionV relativeFrom="paragraph">
                  <wp:posOffset>1054735</wp:posOffset>
                </wp:positionV>
                <wp:extent cx="676275" cy="286385"/>
                <wp:effectExtent l="619760" t="4445" r="18415" b="13970"/>
                <wp:wrapNone/>
                <wp:docPr id="8" name="自选图形 55"/>
                <wp:cNvGraphicFramePr/>
                <a:graphic xmlns:a="http://schemas.openxmlformats.org/drawingml/2006/main">
                  <a:graphicData uri="http://schemas.microsoft.com/office/word/2010/wordprocessingShape">
                    <wps:wsp>
                      <wps:cNvSpPr/>
                      <wps:spPr>
                        <a:xfrm>
                          <a:off x="0" y="0"/>
                          <a:ext cx="676275" cy="286385"/>
                        </a:xfrm>
                        <a:prstGeom prst="wedgeRectCallout">
                          <a:avLst>
                            <a:gd name="adj1" fmla="val -136009"/>
                            <a:gd name="adj2" fmla="val -31153"/>
                          </a:avLst>
                        </a:prstGeom>
                        <a:solidFill>
                          <a:srgbClr val="000000">
                            <a:alpha val="80000"/>
                          </a:srgbClr>
                        </a:solidFill>
                        <a:ln w="9525" cap="flat" cmpd="sng">
                          <a:solidFill>
                            <a:srgbClr val="000000"/>
                          </a:solidFill>
                          <a:prstDash val="solid"/>
                          <a:miter/>
                          <a:headEnd type="none" w="med" len="med"/>
                          <a:tailEnd type="none" w="med" len="med"/>
                        </a:ln>
                        <a:effectLst/>
                      </wps:spPr>
                      <wps:txbx>
                        <w:txbxContent>
                          <w:p>
                            <w:pPr>
                              <w:jc w:val="center"/>
                              <w:rPr>
                                <w:rFonts w:ascii="华文仿宋" w:hAnsi="华文仿宋" w:eastAsia="华文仿宋"/>
                              </w:rPr>
                            </w:pPr>
                            <w:r>
                              <w:rPr>
                                <w:rFonts w:hint="eastAsia" w:ascii="华文仿宋" w:hAnsi="华文仿宋" w:eastAsia="华文仿宋"/>
                              </w:rPr>
                              <w:t>压杆</w:t>
                            </w:r>
                          </w:p>
                        </w:txbxContent>
                      </wps:txbx>
                      <wps:bodyPr vert="horz" wrap="square" anchor="t" upright="1"/>
                    </wps:wsp>
                  </a:graphicData>
                </a:graphic>
              </wp:anchor>
            </w:drawing>
          </mc:Choice>
          <mc:Fallback>
            <w:pict>
              <v:shape id="自选图形 55" o:spid="_x0000_s1026" o:spt="61" type="#_x0000_t61" style="position:absolute;left:0pt;margin-left:293.95pt;margin-top:83.05pt;height:22.55pt;width:53.25pt;z-index:251669504;mso-width-relative:page;mso-height-relative:page;" fillcolor="#000000" filled="t" stroked="t" coordsize="21600,21600" o:gfxdata="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AiB1N2QAAAAsBAAAPAAAA&#10;AAAAAAEAIAAAACIAAABkcnMvZG93bnJldi54bWxQSwECFAAUAAAACACHTuJAgtzrjk0CAACVBAAA&#10;DgAAAAAAAAABACAAAAAoAQAAZHJzL2Uyb0RvYy54bWxQSwUGAAAAAAYABgBZAQAA5wUAAAAA&#10;" adj="-18578,4071">
                <v:fill on="t" opacity="52428f" focussize="0,0"/>
                <v:stroke color="#000000" joinstyle="miter"/>
                <v:imagedata o:title=""/>
                <o:lock v:ext="edit" aspectratio="f"/>
                <v:textbox>
                  <w:txbxContent>
                    <w:p>
                      <w:pPr>
                        <w:jc w:val="center"/>
                        <w:rPr>
                          <w:rFonts w:ascii="华文仿宋" w:hAnsi="华文仿宋" w:eastAsia="华文仿宋"/>
                        </w:rPr>
                      </w:pPr>
                      <w:r>
                        <w:rPr>
                          <w:rFonts w:hint="eastAsia" w:ascii="华文仿宋" w:hAnsi="华文仿宋" w:eastAsia="华文仿宋"/>
                        </w:rPr>
                        <w:t>压杆</w:t>
                      </w:r>
                    </w:p>
                  </w:txbxContent>
                </v:textbox>
              </v:shape>
            </w:pict>
          </mc:Fallback>
        </mc:AlternateContent>
      </w:r>
      <w:r>
        <w:rPr>
          <w:rFonts w:ascii="华文仿宋" w:hAnsi="华文仿宋" w:eastAsia="华文仿宋"/>
          <w:bCs/>
        </w:rPr>
        <w:drawing>
          <wp:inline distT="0" distB="0" distL="114300" distR="114300">
            <wp:extent cx="4352925" cy="2525395"/>
            <wp:effectExtent l="0" t="0" r="9525" b="8255"/>
            <wp:docPr id="4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5"/>
                    <pic:cNvPicPr>
                      <a:picLocks noChangeAspect="1"/>
                    </pic:cNvPicPr>
                  </pic:nvPicPr>
                  <pic:blipFill>
                    <a:blip r:embed="rId22" cstate="print"/>
                    <a:stretch>
                      <a:fillRect/>
                    </a:stretch>
                  </pic:blipFill>
                  <pic:spPr>
                    <a:xfrm>
                      <a:off x="0" y="0"/>
                      <a:ext cx="4352925" cy="2525395"/>
                    </a:xfrm>
                    <a:prstGeom prst="rect">
                      <a:avLst/>
                    </a:prstGeom>
                    <a:noFill/>
                    <a:ln w="9525">
                      <a:noFill/>
                    </a:ln>
                  </pic:spPr>
                </pic:pic>
              </a:graphicData>
            </a:graphic>
          </wp:inline>
        </w:drawing>
      </w:r>
    </w:p>
    <w:p>
      <w:pPr>
        <w:pStyle w:val="17"/>
        <w:spacing w:line="560" w:lineRule="exact"/>
        <w:ind w:firstLine="560"/>
        <w:jc w:val="center"/>
        <w:rPr>
          <w:rFonts w:ascii="仿宋" w:hAnsi="仿宋" w:eastAsia="仿宋" w:cs="仿宋"/>
          <w:sz w:val="28"/>
          <w:szCs w:val="28"/>
        </w:rPr>
      </w:pPr>
      <w:r>
        <w:rPr>
          <w:rFonts w:hint="eastAsia" w:ascii="仿宋" w:hAnsi="仿宋" w:eastAsia="仿宋" w:cs="仿宋"/>
          <w:sz w:val="28"/>
          <w:szCs w:val="28"/>
        </w:rPr>
        <w:t>图3 GPS导航器初始状态图</w:t>
      </w:r>
    </w:p>
    <w:p>
      <w:pPr>
        <w:spacing w:line="420" w:lineRule="atLeast"/>
        <w:jc w:val="center"/>
        <w:rPr>
          <w:rFonts w:ascii="华文仿宋" w:hAnsi="华文仿宋" w:eastAsia="华文仿宋"/>
          <w:bCs/>
        </w:rPr>
      </w:pPr>
      <w:r>
        <w:rPr>
          <w:rFonts w:ascii="华文仿宋" w:hAnsi="华文仿宋" w:eastAsia="华文仿宋"/>
          <w:bCs/>
        </w:rPr>
        <w:drawing>
          <wp:inline distT="0" distB="0" distL="114300" distR="114300">
            <wp:extent cx="4421505" cy="2834640"/>
            <wp:effectExtent l="0" t="0" r="17145" b="3810"/>
            <wp:docPr id="4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2"/>
                    <pic:cNvPicPr>
                      <a:picLocks noChangeAspect="1"/>
                    </pic:cNvPicPr>
                  </pic:nvPicPr>
                  <pic:blipFill>
                    <a:blip r:embed="rId23" cstate="print"/>
                    <a:stretch>
                      <a:fillRect/>
                    </a:stretch>
                  </pic:blipFill>
                  <pic:spPr>
                    <a:xfrm>
                      <a:off x="0" y="0"/>
                      <a:ext cx="4421505" cy="2834640"/>
                    </a:xfrm>
                    <a:prstGeom prst="rect">
                      <a:avLst/>
                    </a:prstGeom>
                    <a:noFill/>
                    <a:ln w="9525">
                      <a:noFill/>
                    </a:ln>
                  </pic:spPr>
                </pic:pic>
              </a:graphicData>
            </a:graphic>
          </wp:inline>
        </w:drawing>
      </w:r>
    </w:p>
    <w:p>
      <w:pPr>
        <w:pStyle w:val="17"/>
        <w:spacing w:line="560" w:lineRule="exact"/>
        <w:ind w:firstLine="560"/>
        <w:jc w:val="center"/>
        <w:rPr>
          <w:rFonts w:ascii="仿宋" w:hAnsi="仿宋" w:eastAsia="仿宋" w:cs="仿宋"/>
          <w:sz w:val="28"/>
          <w:szCs w:val="28"/>
        </w:rPr>
      </w:pPr>
      <w:r>
        <w:rPr>
          <w:rFonts w:hint="eastAsia" w:ascii="仿宋" w:hAnsi="仿宋" w:eastAsia="仿宋" w:cs="仿宋"/>
          <w:sz w:val="28"/>
          <w:szCs w:val="28"/>
        </w:rPr>
        <w:t>图4GPS导航器完成状态图</w:t>
      </w:r>
    </w:p>
    <w:p>
      <w:pPr>
        <w:spacing w:line="420" w:lineRule="atLeast"/>
        <w:ind w:firstLine="640" w:firstLineChars="20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2.3</w:t>
      </w:r>
      <w:r>
        <w:rPr>
          <w:rFonts w:hint="eastAsia" w:ascii="仿宋_GB2312" w:hAnsi="仿宋" w:eastAsia="仿宋_GB2312" w:cs="仿宋"/>
          <w:b/>
          <w:bCs/>
          <w:color w:val="000000"/>
          <w:kern w:val="0"/>
          <w:sz w:val="32"/>
          <w:szCs w:val="32"/>
        </w:rPr>
        <w:t>转换进制</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2.3.1场地上有一个进制转换模型，数字“1001”朝上，并且所在平板平行于场地，如图5所示。</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2.3.2机器人将数字“1001”变为十进制的“9”（数字9朝上且所在平板与水平面夹角小于45°），得50分，如图6所示。</w:t>
      </w:r>
    </w:p>
    <w:p>
      <w:pPr>
        <w:spacing w:line="420" w:lineRule="atLeast"/>
        <w:jc w:val="center"/>
        <w:rPr>
          <w:rFonts w:ascii="华文仿宋" w:hAnsi="华文仿宋" w:eastAsia="华文仿宋"/>
          <w:bCs/>
        </w:rPr>
      </w:pPr>
      <w:r>
        <w:rPr>
          <w:rFonts w:ascii="华文仿宋" w:hAnsi="华文仿宋" w:eastAsia="华文仿宋"/>
          <w:bCs/>
        </w:rPr>
        <mc:AlternateContent>
          <mc:Choice Requires="wps">
            <w:drawing>
              <wp:anchor distT="0" distB="0" distL="114300" distR="114300" simplePos="0" relativeHeight="251670528" behindDoc="0" locked="0" layoutInCell="1" allowOverlap="1">
                <wp:simplePos x="0" y="0"/>
                <wp:positionH relativeFrom="column">
                  <wp:posOffset>660400</wp:posOffset>
                </wp:positionH>
                <wp:positionV relativeFrom="paragraph">
                  <wp:posOffset>177165</wp:posOffset>
                </wp:positionV>
                <wp:extent cx="676275" cy="286385"/>
                <wp:effectExtent l="4445" t="4445" r="1014730" b="71120"/>
                <wp:wrapNone/>
                <wp:docPr id="9" name="自选图形 68"/>
                <wp:cNvGraphicFramePr/>
                <a:graphic xmlns:a="http://schemas.openxmlformats.org/drawingml/2006/main">
                  <a:graphicData uri="http://schemas.microsoft.com/office/word/2010/wordprocessingShape">
                    <wps:wsp>
                      <wps:cNvSpPr/>
                      <wps:spPr>
                        <a:xfrm>
                          <a:off x="0" y="0"/>
                          <a:ext cx="676275" cy="286385"/>
                        </a:xfrm>
                        <a:prstGeom prst="wedgeRectCallout">
                          <a:avLst>
                            <a:gd name="adj1" fmla="val 192912"/>
                            <a:gd name="adj2" fmla="val 66407"/>
                          </a:avLst>
                        </a:prstGeom>
                        <a:solidFill>
                          <a:srgbClr val="000000">
                            <a:alpha val="80000"/>
                          </a:srgbClr>
                        </a:solidFill>
                        <a:ln w="9525" cap="flat" cmpd="sng">
                          <a:solidFill>
                            <a:srgbClr val="000000"/>
                          </a:solidFill>
                          <a:prstDash val="solid"/>
                          <a:miter/>
                          <a:headEnd type="none" w="med" len="med"/>
                          <a:tailEnd type="none" w="med" len="med"/>
                        </a:ln>
                        <a:effectLst/>
                      </wps:spPr>
                      <wps:txbx>
                        <w:txbxContent>
                          <w:p>
                            <w:pPr>
                              <w:jc w:val="center"/>
                              <w:rPr>
                                <w:rFonts w:ascii="华文仿宋" w:hAnsi="华文仿宋" w:eastAsia="华文仿宋"/>
                              </w:rPr>
                            </w:pPr>
                            <w:r>
                              <w:rPr>
                                <w:rFonts w:hint="eastAsia" w:ascii="华文仿宋" w:hAnsi="华文仿宋" w:eastAsia="华文仿宋"/>
                              </w:rPr>
                              <w:t>1001</w:t>
                            </w:r>
                          </w:p>
                        </w:txbxContent>
                      </wps:txbx>
                      <wps:bodyPr vert="horz" wrap="square" anchor="t" upright="1"/>
                    </wps:wsp>
                  </a:graphicData>
                </a:graphic>
              </wp:anchor>
            </w:drawing>
          </mc:Choice>
          <mc:Fallback>
            <w:pict>
              <v:shape id="自选图形 68" o:spid="_x0000_s1026" o:spt="61" type="#_x0000_t61" style="position:absolute;left:0pt;margin-left:52pt;margin-top:13.95pt;height:22.55pt;width:53.25pt;z-index:251670528;mso-width-relative:page;mso-height-relative:page;" fillcolor="#000000" filled="t" stroked="t" coordsize="21600,21600" o:gfxdata="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sAZE41wAAAAkBAAAPAAAAAAAA&#10;AAEAIAAAACIAAABkcnMvZG93bnJldi54bWxQSwECFAAUAAAACACHTuJAj6pKXEwCAACTBAAADgAA&#10;AAAAAAABACAAAAAmAQAAZHJzL2Uyb0RvYy54bWxQSwUGAAAAAAYABgBZAQAA5AUAAAAA&#10;" adj="52469,25144">
                <v:fill on="t" opacity="52428f" focussize="0,0"/>
                <v:stroke color="#000000" joinstyle="miter"/>
                <v:imagedata o:title=""/>
                <o:lock v:ext="edit" aspectratio="f"/>
                <v:textbox>
                  <w:txbxContent>
                    <w:p>
                      <w:pPr>
                        <w:jc w:val="center"/>
                        <w:rPr>
                          <w:rFonts w:ascii="华文仿宋" w:hAnsi="华文仿宋" w:eastAsia="华文仿宋"/>
                        </w:rPr>
                      </w:pPr>
                      <w:r>
                        <w:rPr>
                          <w:rFonts w:hint="eastAsia" w:ascii="华文仿宋" w:hAnsi="华文仿宋" w:eastAsia="华文仿宋"/>
                        </w:rPr>
                        <w:t>1001</w:t>
                      </w:r>
                    </w:p>
                  </w:txbxContent>
                </v:textbox>
              </v:shape>
            </w:pict>
          </mc:Fallback>
        </mc:AlternateContent>
      </w:r>
      <w:r>
        <w:rPr>
          <w:rFonts w:ascii="华文仿宋" w:hAnsi="华文仿宋" w:eastAsia="华文仿宋"/>
          <w:bCs/>
        </w:rPr>
        <w:drawing>
          <wp:inline distT="0" distB="0" distL="114300" distR="114300">
            <wp:extent cx="4182745" cy="2385060"/>
            <wp:effectExtent l="0" t="0" r="8255" b="15240"/>
            <wp:docPr id="4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0"/>
                    <pic:cNvPicPr>
                      <a:picLocks noChangeAspect="1"/>
                    </pic:cNvPicPr>
                  </pic:nvPicPr>
                  <pic:blipFill>
                    <a:blip r:embed="rId24" cstate="print"/>
                    <a:stretch>
                      <a:fillRect/>
                    </a:stretch>
                  </pic:blipFill>
                  <pic:spPr>
                    <a:xfrm>
                      <a:off x="0" y="0"/>
                      <a:ext cx="4182745" cy="2385060"/>
                    </a:xfrm>
                    <a:prstGeom prst="rect">
                      <a:avLst/>
                    </a:prstGeom>
                    <a:noFill/>
                    <a:ln w="9525">
                      <a:noFill/>
                    </a:ln>
                  </pic:spPr>
                </pic:pic>
              </a:graphicData>
            </a:graphic>
          </wp:inline>
        </w:drawing>
      </w:r>
    </w:p>
    <w:p>
      <w:pPr>
        <w:spacing w:line="420" w:lineRule="atLeast"/>
        <w:jc w:val="center"/>
        <w:rPr>
          <w:rFonts w:ascii="仿宋" w:hAnsi="仿宋" w:eastAsia="仿宋" w:cs="仿宋"/>
          <w:sz w:val="28"/>
          <w:szCs w:val="28"/>
        </w:rPr>
      </w:pPr>
      <w:r>
        <w:rPr>
          <w:rFonts w:hint="eastAsia" w:ascii="仿宋" w:hAnsi="仿宋" w:eastAsia="仿宋" w:cs="仿宋"/>
          <w:sz w:val="28"/>
          <w:szCs w:val="28"/>
        </w:rPr>
        <w:t>图5 进制转换模型</w:t>
      </w:r>
    </w:p>
    <w:p>
      <w:pPr>
        <w:spacing w:line="420" w:lineRule="atLeast"/>
        <w:jc w:val="center"/>
        <w:rPr>
          <w:rFonts w:ascii="华文仿宋" w:hAnsi="华文仿宋" w:eastAsia="华文仿宋"/>
          <w:b/>
          <w:bCs/>
        </w:rPr>
      </w:pPr>
      <w:r>
        <w:rPr>
          <w:rFonts w:ascii="华文仿宋" w:hAnsi="华文仿宋" w:eastAsia="华文仿宋"/>
          <w:bCs/>
        </w:rPr>
        <w:pict>
          <v:shape id="_x0000_s2087" o:spid="_x0000_s2087" o:spt="19" type="#_x0000_t19" style="position:absolute;left:0pt;margin-left:271.4pt;margin-top:80.95pt;height:25.45pt;width:23.55pt;rotation:13054403f;z-index:251671552;mso-width-relative:page;mso-height-relative:page;" filled="f" coordsize="21600,21600">
            <v:path arrowok="t"/>
            <v:fill on="f" focussize="0,0"/>
            <v:stroke/>
            <v:imagedata o:title=""/>
            <o:lock v:ext="edit"/>
          </v:shape>
        </w:pict>
      </w:r>
      <w:r>
        <w:rPr>
          <w:rFonts w:ascii="华文仿宋" w:hAnsi="华文仿宋" w:eastAsia="华文仿宋"/>
          <w:bCs/>
        </w:rPr>
        <mc:AlternateContent>
          <mc:Choice Requires="wps">
            <w:drawing>
              <wp:anchor distT="0" distB="0" distL="114300" distR="114300" simplePos="0" relativeHeight="251672576" behindDoc="0" locked="0" layoutInCell="1" allowOverlap="1">
                <wp:simplePos x="0" y="0"/>
                <wp:positionH relativeFrom="column">
                  <wp:posOffset>2453005</wp:posOffset>
                </wp:positionH>
                <wp:positionV relativeFrom="paragraph">
                  <wp:posOffset>1461770</wp:posOffset>
                </wp:positionV>
                <wp:extent cx="484505" cy="286385"/>
                <wp:effectExtent l="4445" t="290830" r="596900" b="13335"/>
                <wp:wrapNone/>
                <wp:docPr id="10" name="自选图形 57"/>
                <wp:cNvGraphicFramePr/>
                <a:graphic xmlns:a="http://schemas.openxmlformats.org/drawingml/2006/main">
                  <a:graphicData uri="http://schemas.microsoft.com/office/word/2010/wordprocessingShape">
                    <wps:wsp>
                      <wps:cNvSpPr/>
                      <wps:spPr>
                        <a:xfrm>
                          <a:off x="0" y="0"/>
                          <a:ext cx="484505" cy="286385"/>
                        </a:xfrm>
                        <a:prstGeom prst="wedgeRectCallout">
                          <a:avLst>
                            <a:gd name="adj1" fmla="val 165727"/>
                            <a:gd name="adj2" fmla="val -143569"/>
                          </a:avLst>
                        </a:prstGeom>
                        <a:solidFill>
                          <a:srgbClr val="000000">
                            <a:alpha val="80000"/>
                          </a:srgbClr>
                        </a:solidFill>
                        <a:ln w="9525" cap="flat" cmpd="sng">
                          <a:solidFill>
                            <a:srgbClr val="000000"/>
                          </a:solidFill>
                          <a:prstDash val="solid"/>
                          <a:miter/>
                          <a:headEnd type="none" w="med" len="med"/>
                          <a:tailEnd type="none" w="med" len="med"/>
                        </a:ln>
                        <a:effectLst/>
                      </wps:spPr>
                      <wps:txbx>
                        <w:txbxContent>
                          <w:p>
                            <w:pPr>
                              <w:jc w:val="center"/>
                              <w:rPr>
                                <w:rFonts w:ascii="华文仿宋" w:hAnsi="华文仿宋" w:eastAsia="华文仿宋"/>
                              </w:rPr>
                            </w:pPr>
                            <w:r>
                              <w:rPr>
                                <w:rFonts w:hint="eastAsia" w:ascii="华文仿宋" w:hAnsi="华文仿宋" w:eastAsia="华文仿宋"/>
                              </w:rPr>
                              <w:t>45度</w:t>
                            </w:r>
                          </w:p>
                        </w:txbxContent>
                      </wps:txbx>
                      <wps:bodyPr vert="horz" wrap="square" anchor="t" upright="1"/>
                    </wps:wsp>
                  </a:graphicData>
                </a:graphic>
              </wp:anchor>
            </w:drawing>
          </mc:Choice>
          <mc:Fallback>
            <w:pict>
              <v:shape id="自选图形 57" o:spid="_x0000_s1026" o:spt="61" type="#_x0000_t61" style="position:absolute;left:0pt;margin-left:193.15pt;margin-top:115.1pt;height:22.55pt;width:38.15pt;z-index:251672576;mso-width-relative:page;mso-height-relative:page;" fillcolor="#000000" filled="t" stroked="t" coordsize="21600,21600" o:gfxdata="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DSb7M2QAAAAsBAAAP&#10;AAAAAAAAAAEAIAAAACIAAABkcnMvZG93bnJldi54bWxQSwECFAAUAAAACACHTuJAbAWEmFACAACW&#10;BAAADgAAAAAAAAABACAAAAAoAQAAZHJzL2Uyb0RvYy54bWxQSwUGAAAAAAYABgBZAQAA6gUAAAAA&#10;" adj="46597,-20211">
                <v:fill on="t" opacity="52428f" focussize="0,0"/>
                <v:stroke color="#000000" joinstyle="miter"/>
                <v:imagedata o:title=""/>
                <o:lock v:ext="edit" aspectratio="f"/>
                <v:textbox>
                  <w:txbxContent>
                    <w:p>
                      <w:pPr>
                        <w:jc w:val="center"/>
                        <w:rPr>
                          <w:rFonts w:ascii="华文仿宋" w:hAnsi="华文仿宋" w:eastAsia="华文仿宋"/>
                        </w:rPr>
                      </w:pPr>
                      <w:r>
                        <w:rPr>
                          <w:rFonts w:hint="eastAsia" w:ascii="华文仿宋" w:hAnsi="华文仿宋" w:eastAsia="华文仿宋"/>
                        </w:rPr>
                        <w:t>45度</w:t>
                      </w:r>
                    </w:p>
                  </w:txbxContent>
                </v:textbox>
              </v:shape>
            </w:pict>
          </mc:Fallback>
        </mc:AlternateContent>
      </w:r>
      <w:r>
        <w:rPr>
          <w:rFonts w:ascii="华文仿宋" w:hAnsi="华文仿宋" w:eastAsia="华文仿宋"/>
          <w:bCs/>
        </w:rPr>
        <mc:AlternateContent>
          <mc:Choice Requires="wps">
            <w:drawing>
              <wp:anchor distT="0" distB="0" distL="114300" distR="114300" simplePos="0" relativeHeight="251673600" behindDoc="0" locked="0" layoutInCell="1" allowOverlap="1">
                <wp:simplePos x="0" y="0"/>
                <wp:positionH relativeFrom="column">
                  <wp:posOffset>-51435</wp:posOffset>
                </wp:positionH>
                <wp:positionV relativeFrom="paragraph">
                  <wp:posOffset>55880</wp:posOffset>
                </wp:positionV>
                <wp:extent cx="676275" cy="286385"/>
                <wp:effectExtent l="4445" t="4445" r="1014730" b="71120"/>
                <wp:wrapNone/>
                <wp:docPr id="11" name="自选图形 56"/>
                <wp:cNvGraphicFramePr/>
                <a:graphic xmlns:a="http://schemas.openxmlformats.org/drawingml/2006/main">
                  <a:graphicData uri="http://schemas.microsoft.com/office/word/2010/wordprocessingShape">
                    <wps:wsp>
                      <wps:cNvSpPr/>
                      <wps:spPr>
                        <a:xfrm>
                          <a:off x="0" y="0"/>
                          <a:ext cx="676275" cy="286385"/>
                        </a:xfrm>
                        <a:prstGeom prst="wedgeRectCallout">
                          <a:avLst>
                            <a:gd name="adj1" fmla="val 192912"/>
                            <a:gd name="adj2" fmla="val 66407"/>
                          </a:avLst>
                        </a:prstGeom>
                        <a:solidFill>
                          <a:srgbClr val="000000">
                            <a:alpha val="80000"/>
                          </a:srgbClr>
                        </a:solidFill>
                        <a:ln w="9525" cap="flat" cmpd="sng">
                          <a:solidFill>
                            <a:srgbClr val="000000"/>
                          </a:solidFill>
                          <a:prstDash val="solid"/>
                          <a:miter/>
                          <a:headEnd type="none" w="med" len="med"/>
                          <a:tailEnd type="none" w="med" len="med"/>
                        </a:ln>
                        <a:effectLst/>
                      </wps:spPr>
                      <wps:txbx>
                        <w:txbxContent>
                          <w:p>
                            <w:pPr>
                              <w:jc w:val="center"/>
                              <w:rPr>
                                <w:rFonts w:ascii="华文仿宋" w:hAnsi="华文仿宋" w:eastAsia="华文仿宋"/>
                              </w:rPr>
                            </w:pPr>
                            <w:r>
                              <w:rPr>
                                <w:rFonts w:hint="eastAsia" w:ascii="华文仿宋" w:hAnsi="华文仿宋" w:eastAsia="华文仿宋"/>
                              </w:rPr>
                              <w:t>9</w:t>
                            </w:r>
                          </w:p>
                        </w:txbxContent>
                      </wps:txbx>
                      <wps:bodyPr vert="horz" wrap="square" anchor="t" upright="1"/>
                    </wps:wsp>
                  </a:graphicData>
                </a:graphic>
              </wp:anchor>
            </w:drawing>
          </mc:Choice>
          <mc:Fallback>
            <w:pict>
              <v:shape id="自选图形 56" o:spid="_x0000_s1026" o:spt="61" type="#_x0000_t61" style="position:absolute;left:0pt;margin-left:-4.05pt;margin-top:4.4pt;height:22.55pt;width:53.25pt;z-index:251673600;mso-width-relative:page;mso-height-relative:page;" fillcolor="#000000" filled="t" stroked="t" coordsize="21600,21600" o:gfxdata="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FlqWptUAAAAGAQAADwAAAAAAAAAB&#10;ACAAAAAiAAAAZHJzL2Rvd25yZXYueG1sUEsBAhQAFAAAAAgAh07iQJxN8x9MAgAAlAQAAA4AAAAA&#10;AAAAAQAgAAAAJAEAAGRycy9lMm9Eb2MueG1sUEsFBgAAAAAGAAYAWQEAAOIFAAAAAA==&#10;" adj="52469,25144">
                <v:fill on="t" opacity="52428f" focussize="0,0"/>
                <v:stroke color="#000000" joinstyle="miter"/>
                <v:imagedata o:title=""/>
                <o:lock v:ext="edit" aspectratio="f"/>
                <v:textbox>
                  <w:txbxContent>
                    <w:p>
                      <w:pPr>
                        <w:jc w:val="center"/>
                        <w:rPr>
                          <w:rFonts w:ascii="华文仿宋" w:hAnsi="华文仿宋" w:eastAsia="华文仿宋"/>
                        </w:rPr>
                      </w:pPr>
                      <w:r>
                        <w:rPr>
                          <w:rFonts w:hint="eastAsia" w:ascii="华文仿宋" w:hAnsi="华文仿宋" w:eastAsia="华文仿宋"/>
                        </w:rPr>
                        <w:t>9</w:t>
                      </w:r>
                    </w:p>
                  </w:txbxContent>
                </v:textbox>
              </v:shape>
            </w:pict>
          </mc:Fallback>
        </mc:AlternateContent>
      </w:r>
      <w:r>
        <w:rPr>
          <w:rFonts w:ascii="华文仿宋" w:hAnsi="华文仿宋" w:eastAsia="华文仿宋"/>
          <w:b/>
          <w:bCs/>
        </w:rPr>
        <w:drawing>
          <wp:inline distT="0" distB="0" distL="114300" distR="114300">
            <wp:extent cx="3336925" cy="2275840"/>
            <wp:effectExtent l="0" t="0" r="15875" b="10160"/>
            <wp:docPr id="4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4"/>
                    <pic:cNvPicPr>
                      <a:picLocks noChangeAspect="1"/>
                    </pic:cNvPicPr>
                  </pic:nvPicPr>
                  <pic:blipFill>
                    <a:blip r:embed="rId25" cstate="print"/>
                    <a:stretch>
                      <a:fillRect/>
                    </a:stretch>
                  </pic:blipFill>
                  <pic:spPr>
                    <a:xfrm>
                      <a:off x="0" y="0"/>
                      <a:ext cx="3336925" cy="2275840"/>
                    </a:xfrm>
                    <a:prstGeom prst="rect">
                      <a:avLst/>
                    </a:prstGeom>
                    <a:noFill/>
                    <a:ln w="9525">
                      <a:noFill/>
                    </a:ln>
                  </pic:spPr>
                </pic:pic>
              </a:graphicData>
            </a:graphic>
          </wp:inline>
        </w:drawing>
      </w:r>
      <w:r>
        <w:rPr>
          <w:rFonts w:ascii="华文仿宋" w:hAnsi="华文仿宋" w:eastAsia="华文仿宋"/>
          <w:bCs/>
        </w:rPr>
        <w:drawing>
          <wp:inline distT="0" distB="0" distL="114300" distR="114300">
            <wp:extent cx="1937385" cy="2274570"/>
            <wp:effectExtent l="0" t="0" r="5715" b="11430"/>
            <wp:docPr id="5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8"/>
                    <pic:cNvPicPr>
                      <a:picLocks noChangeAspect="1"/>
                    </pic:cNvPicPr>
                  </pic:nvPicPr>
                  <pic:blipFill>
                    <a:blip r:embed="rId26" cstate="print"/>
                    <a:stretch>
                      <a:fillRect/>
                    </a:stretch>
                  </pic:blipFill>
                  <pic:spPr>
                    <a:xfrm>
                      <a:off x="0" y="0"/>
                      <a:ext cx="1937385" cy="2274570"/>
                    </a:xfrm>
                    <a:prstGeom prst="rect">
                      <a:avLst/>
                    </a:prstGeom>
                    <a:noFill/>
                    <a:ln w="9525">
                      <a:noFill/>
                    </a:ln>
                  </pic:spPr>
                </pic:pic>
              </a:graphicData>
            </a:graphic>
          </wp:inline>
        </w:drawing>
      </w:r>
    </w:p>
    <w:p>
      <w:pPr>
        <w:spacing w:line="420" w:lineRule="atLeast"/>
        <w:jc w:val="center"/>
        <w:rPr>
          <w:rFonts w:ascii="仿宋" w:hAnsi="仿宋" w:eastAsia="仿宋" w:cs="仿宋"/>
          <w:sz w:val="28"/>
          <w:szCs w:val="28"/>
        </w:rPr>
      </w:pPr>
      <w:r>
        <w:rPr>
          <w:rFonts w:hint="eastAsia" w:ascii="仿宋" w:hAnsi="仿宋" w:eastAsia="仿宋" w:cs="仿宋"/>
          <w:sz w:val="28"/>
          <w:szCs w:val="28"/>
        </w:rPr>
        <w:t>图6进制转换模型完成状态图</w:t>
      </w:r>
    </w:p>
    <w:p>
      <w:pPr>
        <w:spacing w:line="420" w:lineRule="atLeast"/>
        <w:ind w:firstLine="640" w:firstLineChars="20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2.4</w:t>
      </w:r>
      <w:r>
        <w:rPr>
          <w:rFonts w:hint="eastAsia" w:ascii="仿宋_GB2312" w:hAnsi="仿宋" w:eastAsia="仿宋_GB2312" w:cs="仿宋"/>
          <w:b/>
          <w:bCs/>
          <w:color w:val="000000"/>
          <w:kern w:val="0"/>
          <w:sz w:val="32"/>
          <w:szCs w:val="32"/>
        </w:rPr>
        <w:t>下载数据</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2.4.1数据中心模型位于场地中央，下载转轴水平或者竖直放置，具体赛前公布，如图7所示。</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2.4.2机器人通过推动数据收集器到数据，转动转轴，每一个掉落到数据收集器里的数据得40分，如图8所示。</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2.4.3数据掉落到数据收集器里面或与数据收集器的上表面接触都可得分，其它情况都不得分。</w:t>
      </w:r>
    </w:p>
    <w:p>
      <w:pPr>
        <w:spacing w:line="420" w:lineRule="atLeast"/>
        <w:jc w:val="center"/>
        <w:rPr>
          <w:rFonts w:ascii="华文仿宋" w:hAnsi="华文仿宋" w:eastAsia="华文仿宋"/>
        </w:rPr>
      </w:pPr>
      <w:r>
        <w:rPr>
          <w:rFonts w:ascii="华文仿宋" w:hAnsi="华文仿宋" w:eastAsia="华文仿宋"/>
        </w:rPr>
        <mc:AlternateContent>
          <mc:Choice Requires="wps">
            <w:drawing>
              <wp:anchor distT="0" distB="0" distL="114300" distR="114300" simplePos="0" relativeHeight="251674624" behindDoc="0" locked="0" layoutInCell="1" allowOverlap="1">
                <wp:simplePos x="0" y="0"/>
                <wp:positionH relativeFrom="column">
                  <wp:posOffset>662305</wp:posOffset>
                </wp:positionH>
                <wp:positionV relativeFrom="paragraph">
                  <wp:posOffset>2381250</wp:posOffset>
                </wp:positionV>
                <wp:extent cx="869950" cy="286385"/>
                <wp:effectExtent l="5080" t="560705" r="344170" b="10160"/>
                <wp:wrapNone/>
                <wp:docPr id="27" name="自选图形 70"/>
                <wp:cNvGraphicFramePr/>
                <a:graphic xmlns:a="http://schemas.openxmlformats.org/drawingml/2006/main">
                  <a:graphicData uri="http://schemas.microsoft.com/office/word/2010/wordprocessingShape">
                    <wps:wsp>
                      <wps:cNvSpPr/>
                      <wps:spPr>
                        <a:xfrm>
                          <a:off x="0" y="0"/>
                          <a:ext cx="869950" cy="286385"/>
                        </a:xfrm>
                        <a:prstGeom prst="wedgeRectCallout">
                          <a:avLst>
                            <a:gd name="adj1" fmla="val 85472"/>
                            <a:gd name="adj2" fmla="val -236255"/>
                          </a:avLst>
                        </a:prstGeom>
                        <a:solidFill>
                          <a:srgbClr val="000000">
                            <a:alpha val="80000"/>
                          </a:srgbClr>
                        </a:solidFill>
                        <a:ln w="9525" cap="flat" cmpd="sng">
                          <a:solidFill>
                            <a:srgbClr val="000000"/>
                          </a:solidFill>
                          <a:prstDash val="solid"/>
                          <a:miter/>
                          <a:headEnd type="none" w="med" len="med"/>
                          <a:tailEnd type="none" w="med" len="med"/>
                        </a:ln>
                        <a:effectLst/>
                      </wps:spPr>
                      <wps:txbx>
                        <w:txbxContent>
                          <w:p>
                            <w:pPr>
                              <w:jc w:val="center"/>
                              <w:rPr>
                                <w:rFonts w:ascii="华文仿宋" w:hAnsi="华文仿宋" w:eastAsia="华文仿宋"/>
                              </w:rPr>
                            </w:pPr>
                            <w:r>
                              <w:rPr>
                                <w:rFonts w:hint="eastAsia" w:ascii="华文仿宋" w:hAnsi="华文仿宋" w:eastAsia="华文仿宋"/>
                              </w:rPr>
                              <w:t>数据收集器</w:t>
                            </w:r>
                          </w:p>
                        </w:txbxContent>
                      </wps:txbx>
                      <wps:bodyPr vert="horz" wrap="square" anchor="t" upright="1"/>
                    </wps:wsp>
                  </a:graphicData>
                </a:graphic>
              </wp:anchor>
            </w:drawing>
          </mc:Choice>
          <mc:Fallback>
            <w:pict>
              <v:shape id="自选图形 70" o:spid="_x0000_s1026" o:spt="61" type="#_x0000_t61" style="position:absolute;left:0pt;margin-left:52.15pt;margin-top:187.5pt;height:22.55pt;width:68.5pt;z-index:251674624;mso-width-relative:page;mso-height-relative:page;" fillcolor="#000000" filled="t" stroked="t" coordsize="21600,21600" o:gfxdata="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7AZAK2QAAAAsBAAAPAAAA&#10;AAAAAAEAIAAAACIAAABkcnMvZG93bnJldi54bWxQSwECFAAUAAAACACHTuJA2GJqnE0CAACVBAAA&#10;DgAAAAAAAAABACAAAAAoAQAAZHJzL2Uyb0RvYy54bWxQSwUGAAAAAAYABgBZAQAA5wUAAAAA&#10;" adj="29262,-40231">
                <v:fill on="t" opacity="52428f" focussize="0,0"/>
                <v:stroke color="#000000" joinstyle="miter"/>
                <v:imagedata o:title=""/>
                <o:lock v:ext="edit" aspectratio="f"/>
                <v:textbox>
                  <w:txbxContent>
                    <w:p>
                      <w:pPr>
                        <w:jc w:val="center"/>
                        <w:rPr>
                          <w:rFonts w:ascii="华文仿宋" w:hAnsi="华文仿宋" w:eastAsia="华文仿宋"/>
                        </w:rPr>
                      </w:pPr>
                      <w:r>
                        <w:rPr>
                          <w:rFonts w:hint="eastAsia" w:ascii="华文仿宋" w:hAnsi="华文仿宋" w:eastAsia="华文仿宋"/>
                        </w:rPr>
                        <w:t>数据收集器</w:t>
                      </w:r>
                    </w:p>
                  </w:txbxContent>
                </v:textbox>
              </v:shape>
            </w:pict>
          </mc:Fallback>
        </mc:AlternateContent>
      </w:r>
      <w:r>
        <w:rPr>
          <w:rFonts w:ascii="华文仿宋" w:hAnsi="华文仿宋" w:eastAsia="华文仿宋"/>
        </w:rPr>
        <mc:AlternateContent>
          <mc:Choice Requires="wps">
            <w:drawing>
              <wp:anchor distT="0" distB="0" distL="114300" distR="114300" simplePos="0" relativeHeight="251675648" behindDoc="0" locked="0" layoutInCell="1" allowOverlap="1">
                <wp:simplePos x="0" y="0"/>
                <wp:positionH relativeFrom="column">
                  <wp:posOffset>1135380</wp:posOffset>
                </wp:positionH>
                <wp:positionV relativeFrom="paragraph">
                  <wp:posOffset>266065</wp:posOffset>
                </wp:positionV>
                <wp:extent cx="676275" cy="286385"/>
                <wp:effectExtent l="4445" t="4445" r="1014730" b="71120"/>
                <wp:wrapNone/>
                <wp:docPr id="26" name="自选图形 69"/>
                <wp:cNvGraphicFramePr/>
                <a:graphic xmlns:a="http://schemas.openxmlformats.org/drawingml/2006/main">
                  <a:graphicData uri="http://schemas.microsoft.com/office/word/2010/wordprocessingShape">
                    <wps:wsp>
                      <wps:cNvSpPr/>
                      <wps:spPr>
                        <a:xfrm>
                          <a:off x="0" y="0"/>
                          <a:ext cx="676275" cy="286385"/>
                        </a:xfrm>
                        <a:prstGeom prst="wedgeRectCallout">
                          <a:avLst>
                            <a:gd name="adj1" fmla="val 192912"/>
                            <a:gd name="adj2" fmla="val 66407"/>
                          </a:avLst>
                        </a:prstGeom>
                        <a:solidFill>
                          <a:srgbClr val="000000">
                            <a:alpha val="80000"/>
                          </a:srgbClr>
                        </a:solidFill>
                        <a:ln w="9525" cap="flat" cmpd="sng">
                          <a:solidFill>
                            <a:srgbClr val="000000"/>
                          </a:solidFill>
                          <a:prstDash val="solid"/>
                          <a:miter/>
                          <a:headEnd type="none" w="med" len="med"/>
                          <a:tailEnd type="none" w="med" len="med"/>
                        </a:ln>
                        <a:effectLst/>
                      </wps:spPr>
                      <wps:txbx>
                        <w:txbxContent>
                          <w:p>
                            <w:pPr>
                              <w:jc w:val="center"/>
                              <w:rPr>
                                <w:rFonts w:ascii="华文仿宋" w:hAnsi="华文仿宋" w:eastAsia="华文仿宋"/>
                              </w:rPr>
                            </w:pPr>
                            <w:r>
                              <w:rPr>
                                <w:rFonts w:hint="eastAsia" w:ascii="华文仿宋" w:hAnsi="华文仿宋" w:eastAsia="华文仿宋"/>
                              </w:rPr>
                              <w:t>数据</w:t>
                            </w:r>
                          </w:p>
                        </w:txbxContent>
                      </wps:txbx>
                      <wps:bodyPr vert="horz" wrap="square" anchor="t" upright="1"/>
                    </wps:wsp>
                  </a:graphicData>
                </a:graphic>
              </wp:anchor>
            </w:drawing>
          </mc:Choice>
          <mc:Fallback>
            <w:pict>
              <v:shape id="自选图形 69" o:spid="_x0000_s1026" o:spt="61" type="#_x0000_t61" style="position:absolute;left:0pt;margin-left:89.4pt;margin-top:20.95pt;height:22.55pt;width:53.25pt;z-index:251675648;mso-width-relative:page;mso-height-relative:page;" fillcolor="#000000" filled="t" stroked="t" coordsize="21600,21600" o:gfxdata="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AKiLstcAAAAJAQAADwAAAAAA&#10;AAABACAAAAAiAAAAZHJzL2Rvd25yZXYueG1sUEsBAhQAFAAAAAgAh07iQPnqCzhNAgAAlAQAAA4A&#10;AAAAAAAAAQAgAAAAJgEAAGRycy9lMm9Eb2MueG1sUEsFBgAAAAAGAAYAWQEAAOUFAAAAAA==&#10;" adj="52469,25144">
                <v:fill on="t" opacity="52428f" focussize="0,0"/>
                <v:stroke color="#000000" joinstyle="miter"/>
                <v:imagedata o:title=""/>
                <o:lock v:ext="edit" aspectratio="f"/>
                <v:textbox>
                  <w:txbxContent>
                    <w:p>
                      <w:pPr>
                        <w:jc w:val="center"/>
                        <w:rPr>
                          <w:rFonts w:ascii="华文仿宋" w:hAnsi="华文仿宋" w:eastAsia="华文仿宋"/>
                        </w:rPr>
                      </w:pPr>
                      <w:r>
                        <w:rPr>
                          <w:rFonts w:hint="eastAsia" w:ascii="华文仿宋" w:hAnsi="华文仿宋" w:eastAsia="华文仿宋"/>
                        </w:rPr>
                        <w:t>数据</w:t>
                      </w:r>
                    </w:p>
                  </w:txbxContent>
                </v:textbox>
              </v:shape>
            </w:pict>
          </mc:Fallback>
        </mc:AlternateContent>
      </w:r>
      <w:r>
        <w:rPr>
          <w:rFonts w:ascii="华文仿宋" w:hAnsi="华文仿宋" w:eastAsia="华文仿宋"/>
        </w:rPr>
        <mc:AlternateContent>
          <mc:Choice Requires="wps">
            <w:drawing>
              <wp:anchor distT="0" distB="0" distL="114300" distR="114300" simplePos="0" relativeHeight="251676672" behindDoc="0" locked="0" layoutInCell="1" allowOverlap="1">
                <wp:simplePos x="0" y="0"/>
                <wp:positionH relativeFrom="column">
                  <wp:posOffset>3865880</wp:posOffset>
                </wp:positionH>
                <wp:positionV relativeFrom="paragraph">
                  <wp:posOffset>2222500</wp:posOffset>
                </wp:positionV>
                <wp:extent cx="676275" cy="286385"/>
                <wp:effectExtent l="591820" t="1118870" r="8255" b="4445"/>
                <wp:wrapNone/>
                <wp:docPr id="28" name="自选图形 71"/>
                <wp:cNvGraphicFramePr/>
                <a:graphic xmlns:a="http://schemas.openxmlformats.org/drawingml/2006/main">
                  <a:graphicData uri="http://schemas.microsoft.com/office/word/2010/wordprocessingShape">
                    <wps:wsp>
                      <wps:cNvSpPr/>
                      <wps:spPr>
                        <a:xfrm>
                          <a:off x="0" y="0"/>
                          <a:ext cx="676275" cy="286385"/>
                        </a:xfrm>
                        <a:prstGeom prst="wedgeRectCallout">
                          <a:avLst>
                            <a:gd name="adj1" fmla="val -133944"/>
                            <a:gd name="adj2" fmla="val -429157"/>
                          </a:avLst>
                        </a:prstGeom>
                        <a:solidFill>
                          <a:srgbClr val="000000">
                            <a:alpha val="80000"/>
                          </a:srgbClr>
                        </a:solidFill>
                        <a:ln w="9525" cap="flat" cmpd="sng">
                          <a:solidFill>
                            <a:srgbClr val="000000"/>
                          </a:solidFill>
                          <a:prstDash val="solid"/>
                          <a:miter/>
                          <a:headEnd type="none" w="med" len="med"/>
                          <a:tailEnd type="none" w="med" len="med"/>
                        </a:ln>
                        <a:effectLst/>
                      </wps:spPr>
                      <wps:txbx>
                        <w:txbxContent>
                          <w:p>
                            <w:pPr>
                              <w:jc w:val="center"/>
                              <w:rPr>
                                <w:rFonts w:ascii="华文仿宋" w:hAnsi="华文仿宋" w:eastAsia="华文仿宋"/>
                              </w:rPr>
                            </w:pPr>
                            <w:r>
                              <w:rPr>
                                <w:rFonts w:hint="eastAsia" w:ascii="华文仿宋" w:hAnsi="华文仿宋" w:eastAsia="华文仿宋"/>
                              </w:rPr>
                              <w:t>转轴</w:t>
                            </w:r>
                          </w:p>
                        </w:txbxContent>
                      </wps:txbx>
                      <wps:bodyPr vert="horz" wrap="square" anchor="t" upright="1"/>
                    </wps:wsp>
                  </a:graphicData>
                </a:graphic>
              </wp:anchor>
            </w:drawing>
          </mc:Choice>
          <mc:Fallback>
            <w:pict>
              <v:shape id="自选图形 71" o:spid="_x0000_s1026" o:spt="61" type="#_x0000_t61" style="position:absolute;left:0pt;margin-left:304.4pt;margin-top:175pt;height:22.55pt;width:53.25pt;z-index:251676672;mso-width-relative:page;mso-height-relative:page;" fillcolor="#000000" filled="t" stroked="t" coordsize="21600,21600" o:gfxdata="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W66KV2gAAAAsBAAAP&#10;AAAAAAAAAAEAIAAAACIAAABkcnMvZG93bnJldi54bWxQSwECFAAUAAAACACHTuJAd3KLmU8CAACX&#10;BAAADgAAAAAAAAABACAAAAApAQAAZHJzL2Uyb0RvYy54bWxQSwUGAAAAAAYABgBZAQAA6gUAAAAA&#10;" adj="-18132,-81898">
                <v:fill on="t" opacity="52428f" focussize="0,0"/>
                <v:stroke color="#000000" joinstyle="miter"/>
                <v:imagedata o:title=""/>
                <o:lock v:ext="edit" aspectratio="f"/>
                <v:textbox>
                  <w:txbxContent>
                    <w:p>
                      <w:pPr>
                        <w:jc w:val="center"/>
                        <w:rPr>
                          <w:rFonts w:ascii="华文仿宋" w:hAnsi="华文仿宋" w:eastAsia="华文仿宋"/>
                        </w:rPr>
                      </w:pPr>
                      <w:r>
                        <w:rPr>
                          <w:rFonts w:hint="eastAsia" w:ascii="华文仿宋" w:hAnsi="华文仿宋" w:eastAsia="华文仿宋"/>
                        </w:rPr>
                        <w:t>转轴</w:t>
                      </w:r>
                    </w:p>
                  </w:txbxContent>
                </v:textbox>
              </v:shape>
            </w:pict>
          </mc:Fallback>
        </mc:AlternateContent>
      </w:r>
      <w:r>
        <w:rPr>
          <w:rFonts w:ascii="华文仿宋" w:hAnsi="华文仿宋" w:eastAsia="华文仿宋"/>
        </w:rPr>
        <w:drawing>
          <wp:inline distT="0" distB="0" distL="114300" distR="114300">
            <wp:extent cx="3952240" cy="2607310"/>
            <wp:effectExtent l="0" t="0" r="10160" b="2540"/>
            <wp:docPr id="5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8"/>
                    <pic:cNvPicPr>
                      <a:picLocks noChangeAspect="1"/>
                    </pic:cNvPicPr>
                  </pic:nvPicPr>
                  <pic:blipFill>
                    <a:blip r:embed="rId27" cstate="print"/>
                    <a:stretch>
                      <a:fillRect/>
                    </a:stretch>
                  </pic:blipFill>
                  <pic:spPr>
                    <a:xfrm>
                      <a:off x="0" y="0"/>
                      <a:ext cx="3952240" cy="2607310"/>
                    </a:xfrm>
                    <a:prstGeom prst="rect">
                      <a:avLst/>
                    </a:prstGeom>
                    <a:noFill/>
                    <a:ln w="9525">
                      <a:noFill/>
                    </a:ln>
                  </pic:spPr>
                </pic:pic>
              </a:graphicData>
            </a:graphic>
          </wp:inline>
        </w:drawing>
      </w:r>
    </w:p>
    <w:p>
      <w:pPr>
        <w:spacing w:line="420" w:lineRule="atLeast"/>
        <w:jc w:val="center"/>
        <w:rPr>
          <w:rFonts w:ascii="华文仿宋" w:hAnsi="华文仿宋" w:eastAsia="华文仿宋"/>
        </w:rPr>
      </w:pPr>
      <w:r>
        <w:rPr>
          <w:rFonts w:ascii="华文仿宋" w:hAnsi="华文仿宋" w:eastAsia="华文仿宋"/>
        </w:rPr>
        <w:drawing>
          <wp:inline distT="0" distB="0" distL="114300" distR="114300">
            <wp:extent cx="3978275" cy="2171700"/>
            <wp:effectExtent l="0" t="0" r="3175" b="0"/>
            <wp:docPr id="5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9"/>
                    <pic:cNvPicPr>
                      <a:picLocks noChangeAspect="1"/>
                    </pic:cNvPicPr>
                  </pic:nvPicPr>
                  <pic:blipFill>
                    <a:blip r:embed="rId28" cstate="print"/>
                    <a:stretch>
                      <a:fillRect/>
                    </a:stretch>
                  </pic:blipFill>
                  <pic:spPr>
                    <a:xfrm>
                      <a:off x="0" y="0"/>
                      <a:ext cx="3978275" cy="2171700"/>
                    </a:xfrm>
                    <a:prstGeom prst="rect">
                      <a:avLst/>
                    </a:prstGeom>
                    <a:noFill/>
                    <a:ln w="9525">
                      <a:noFill/>
                    </a:ln>
                  </pic:spPr>
                </pic:pic>
              </a:graphicData>
            </a:graphic>
          </wp:inline>
        </w:drawing>
      </w:r>
    </w:p>
    <w:p>
      <w:pPr>
        <w:spacing w:line="420" w:lineRule="atLeast"/>
        <w:jc w:val="center"/>
        <w:rPr>
          <w:rFonts w:ascii="仿宋" w:hAnsi="仿宋" w:eastAsia="仿宋" w:cs="仿宋"/>
          <w:sz w:val="28"/>
          <w:szCs w:val="28"/>
        </w:rPr>
      </w:pPr>
      <w:r>
        <w:rPr>
          <w:rFonts w:hint="eastAsia" w:ascii="仿宋" w:hAnsi="仿宋" w:eastAsia="仿宋" w:cs="仿宋"/>
          <w:sz w:val="28"/>
          <w:szCs w:val="28"/>
        </w:rPr>
        <w:t>图7数据中心模型</w:t>
      </w:r>
    </w:p>
    <w:p>
      <w:pPr>
        <w:spacing w:line="420" w:lineRule="atLeast"/>
        <w:jc w:val="center"/>
        <w:rPr>
          <w:rFonts w:ascii="华文仿宋" w:hAnsi="华文仿宋" w:eastAsia="华文仿宋"/>
          <w:bCs/>
        </w:rPr>
      </w:pPr>
      <w:r>
        <w:rPr>
          <w:rFonts w:ascii="华文仿宋" w:hAnsi="华文仿宋" w:eastAsia="华文仿宋"/>
          <w:bCs/>
        </w:rPr>
        <w:drawing>
          <wp:inline distT="0" distB="0" distL="114300" distR="114300">
            <wp:extent cx="4027170" cy="2993390"/>
            <wp:effectExtent l="0" t="0" r="11430" b="16510"/>
            <wp:docPr id="5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5"/>
                    <pic:cNvPicPr>
                      <a:picLocks noChangeAspect="1"/>
                    </pic:cNvPicPr>
                  </pic:nvPicPr>
                  <pic:blipFill>
                    <a:blip r:embed="rId29" cstate="print"/>
                    <a:stretch>
                      <a:fillRect/>
                    </a:stretch>
                  </pic:blipFill>
                  <pic:spPr>
                    <a:xfrm>
                      <a:off x="0" y="0"/>
                      <a:ext cx="4027170" cy="2993390"/>
                    </a:xfrm>
                    <a:prstGeom prst="rect">
                      <a:avLst/>
                    </a:prstGeom>
                    <a:noFill/>
                    <a:ln w="9525">
                      <a:noFill/>
                    </a:ln>
                  </pic:spPr>
                </pic:pic>
              </a:graphicData>
            </a:graphic>
          </wp:inline>
        </w:drawing>
      </w:r>
    </w:p>
    <w:p>
      <w:pPr>
        <w:spacing w:line="420" w:lineRule="atLeast"/>
        <w:jc w:val="center"/>
        <w:rPr>
          <w:rFonts w:ascii="仿宋" w:hAnsi="仿宋" w:eastAsia="仿宋" w:cs="仿宋"/>
          <w:sz w:val="28"/>
          <w:szCs w:val="28"/>
        </w:rPr>
      </w:pPr>
      <w:r>
        <w:rPr>
          <w:rFonts w:hint="eastAsia" w:ascii="仿宋" w:hAnsi="仿宋" w:eastAsia="仿宋" w:cs="仿宋"/>
          <w:sz w:val="28"/>
          <w:szCs w:val="28"/>
        </w:rPr>
        <w:t>图8  下载数据任务完成状态图</w:t>
      </w:r>
    </w:p>
    <w:p>
      <w:pPr>
        <w:spacing w:line="420" w:lineRule="atLeast"/>
        <w:ind w:firstLine="640" w:firstLineChars="20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2.5</w:t>
      </w:r>
      <w:r>
        <w:rPr>
          <w:rFonts w:hint="eastAsia" w:ascii="仿宋_GB2312" w:hAnsi="仿宋" w:eastAsia="仿宋_GB2312" w:cs="仿宋"/>
          <w:b/>
          <w:bCs/>
          <w:color w:val="000000"/>
          <w:kern w:val="0"/>
          <w:sz w:val="32"/>
          <w:szCs w:val="32"/>
        </w:rPr>
        <w:t>上传数据</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2.5.1云服务器模型固定在场地上，启动手柄末端为竖直方向，如图8所示。</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2.5.2 机器人拨动启动手柄将数据模型上传到云端，得60分。</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2.5.3 数据模型必须与云端（平板）上表面接触且需要保持到比赛结束。</w:t>
      </w:r>
    </w:p>
    <w:p>
      <w:pPr>
        <w:spacing w:line="420" w:lineRule="atLeast"/>
        <w:jc w:val="center"/>
        <w:rPr>
          <w:rFonts w:ascii="华文仿宋" w:hAnsi="华文仿宋" w:eastAsia="华文仿宋"/>
          <w:bCs/>
        </w:rPr>
      </w:pPr>
      <w:r>
        <w:rPr>
          <w:rFonts w:ascii="华文仿宋" w:hAnsi="华文仿宋" w:eastAsia="华文仿宋"/>
          <w:bCs/>
        </w:rPr>
        <mc:AlternateContent>
          <mc:Choice Requires="wps">
            <w:drawing>
              <wp:anchor distT="0" distB="0" distL="114300" distR="114300" simplePos="0" relativeHeight="251677696" behindDoc="0" locked="0" layoutInCell="1" allowOverlap="1">
                <wp:simplePos x="0" y="0"/>
                <wp:positionH relativeFrom="column">
                  <wp:posOffset>1049020</wp:posOffset>
                </wp:positionH>
                <wp:positionV relativeFrom="paragraph">
                  <wp:posOffset>1982470</wp:posOffset>
                </wp:positionV>
                <wp:extent cx="676275" cy="286385"/>
                <wp:effectExtent l="4445" t="708025" r="805180" b="15240"/>
                <wp:wrapNone/>
                <wp:docPr id="12" name="自选图形 64"/>
                <wp:cNvGraphicFramePr/>
                <a:graphic xmlns:a="http://schemas.openxmlformats.org/drawingml/2006/main">
                  <a:graphicData uri="http://schemas.microsoft.com/office/word/2010/wordprocessingShape">
                    <wps:wsp>
                      <wps:cNvSpPr/>
                      <wps:spPr>
                        <a:xfrm>
                          <a:off x="0" y="0"/>
                          <a:ext cx="676275" cy="286385"/>
                        </a:xfrm>
                        <a:prstGeom prst="wedgeRectCallout">
                          <a:avLst>
                            <a:gd name="adj1" fmla="val 161736"/>
                            <a:gd name="adj2" fmla="val -288579"/>
                          </a:avLst>
                        </a:prstGeom>
                        <a:solidFill>
                          <a:srgbClr val="000000">
                            <a:alpha val="80000"/>
                          </a:srgbClr>
                        </a:solidFill>
                        <a:ln w="9525" cap="flat" cmpd="sng">
                          <a:solidFill>
                            <a:srgbClr val="000000"/>
                          </a:solidFill>
                          <a:prstDash val="solid"/>
                          <a:miter/>
                          <a:headEnd type="none" w="med" len="med"/>
                          <a:tailEnd type="none" w="med" len="med"/>
                        </a:ln>
                        <a:effectLst/>
                      </wps:spPr>
                      <wps:txbx>
                        <w:txbxContent>
                          <w:p>
                            <w:pPr>
                              <w:jc w:val="center"/>
                              <w:rPr>
                                <w:rFonts w:ascii="华文仿宋" w:hAnsi="华文仿宋" w:eastAsia="华文仿宋"/>
                              </w:rPr>
                            </w:pPr>
                            <w:r>
                              <w:rPr>
                                <w:rFonts w:hint="eastAsia" w:ascii="华文仿宋" w:hAnsi="华文仿宋" w:eastAsia="华文仿宋"/>
                              </w:rPr>
                              <w:t>数据</w:t>
                            </w:r>
                          </w:p>
                        </w:txbxContent>
                      </wps:txbx>
                      <wps:bodyPr vert="horz" wrap="square" anchor="t" upright="1"/>
                    </wps:wsp>
                  </a:graphicData>
                </a:graphic>
              </wp:anchor>
            </w:drawing>
          </mc:Choice>
          <mc:Fallback>
            <w:pict>
              <v:shape id="自选图形 64" o:spid="_x0000_s1026" o:spt="61" type="#_x0000_t61" style="position:absolute;left:0pt;margin-left:82.6pt;margin-top:156.1pt;height:22.55pt;width:53.25pt;z-index:251677696;mso-width-relative:page;mso-height-relative:page;" fillcolor="#000000" filled="t" stroked="t" coordsize="21600,21600" o:gfxdata="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MKAF/nbAAAACwEA&#10;AA8AAAAAAAAAAQAgAAAAIgAAAGRycy9kb3ducmV2LnhtbFBLAQIUABQAAAAIAIdO4kBhFnc/UAIA&#10;AJYEAAAOAAAAAAAAAAEAIAAAACoBAABkcnMvZTJvRG9jLnhtbFBLBQYAAAAABgAGAFkBAADsBQAA&#10;AAA=&#10;" adj="45735,-51533">
                <v:fill on="t" opacity="52428f" focussize="0,0"/>
                <v:stroke color="#000000" joinstyle="miter"/>
                <v:imagedata o:title=""/>
                <o:lock v:ext="edit" aspectratio="f"/>
                <v:textbox>
                  <w:txbxContent>
                    <w:p>
                      <w:pPr>
                        <w:jc w:val="center"/>
                        <w:rPr>
                          <w:rFonts w:ascii="华文仿宋" w:hAnsi="华文仿宋" w:eastAsia="华文仿宋"/>
                        </w:rPr>
                      </w:pPr>
                      <w:r>
                        <w:rPr>
                          <w:rFonts w:hint="eastAsia" w:ascii="华文仿宋" w:hAnsi="华文仿宋" w:eastAsia="华文仿宋"/>
                        </w:rPr>
                        <w:t>数据</w:t>
                      </w:r>
                    </w:p>
                  </w:txbxContent>
                </v:textbox>
              </v:shape>
            </w:pict>
          </mc:Fallback>
        </mc:AlternateContent>
      </w:r>
      <w:r>
        <w:rPr>
          <w:rFonts w:ascii="华文仿宋" w:hAnsi="华文仿宋" w:eastAsia="华文仿宋"/>
          <w:bCs/>
        </w:rPr>
        <mc:AlternateContent>
          <mc:Choice Requires="wps">
            <w:drawing>
              <wp:anchor distT="0" distB="0" distL="114300" distR="114300" simplePos="0" relativeHeight="251678720" behindDoc="0" locked="0" layoutInCell="1" allowOverlap="1">
                <wp:simplePos x="0" y="0"/>
                <wp:positionH relativeFrom="column">
                  <wp:posOffset>3847465</wp:posOffset>
                </wp:positionH>
                <wp:positionV relativeFrom="paragraph">
                  <wp:posOffset>720090</wp:posOffset>
                </wp:positionV>
                <wp:extent cx="676275" cy="286385"/>
                <wp:effectExtent l="368935" t="4445" r="21590" b="166370"/>
                <wp:wrapNone/>
                <wp:docPr id="14" name="自选图形 65"/>
                <wp:cNvGraphicFramePr/>
                <a:graphic xmlns:a="http://schemas.openxmlformats.org/drawingml/2006/main">
                  <a:graphicData uri="http://schemas.microsoft.com/office/word/2010/wordprocessingShape">
                    <wps:wsp>
                      <wps:cNvSpPr/>
                      <wps:spPr>
                        <a:xfrm>
                          <a:off x="0" y="0"/>
                          <a:ext cx="676275" cy="286385"/>
                        </a:xfrm>
                        <a:prstGeom prst="wedgeRectCallout">
                          <a:avLst>
                            <a:gd name="adj1" fmla="val -99671"/>
                            <a:gd name="adj2" fmla="val 97449"/>
                          </a:avLst>
                        </a:prstGeom>
                        <a:solidFill>
                          <a:srgbClr val="000000">
                            <a:alpha val="80000"/>
                          </a:srgbClr>
                        </a:solidFill>
                        <a:ln w="9525" cap="flat" cmpd="sng">
                          <a:solidFill>
                            <a:srgbClr val="000000"/>
                          </a:solidFill>
                          <a:prstDash val="solid"/>
                          <a:miter/>
                          <a:headEnd type="none" w="med" len="med"/>
                          <a:tailEnd type="none" w="med" len="med"/>
                        </a:ln>
                        <a:effectLst/>
                      </wps:spPr>
                      <wps:txbx>
                        <w:txbxContent>
                          <w:p>
                            <w:pPr>
                              <w:jc w:val="center"/>
                              <w:rPr>
                                <w:rFonts w:ascii="华文仿宋" w:hAnsi="华文仿宋" w:eastAsia="华文仿宋"/>
                              </w:rPr>
                            </w:pPr>
                            <w:r>
                              <w:rPr>
                                <w:rFonts w:hint="eastAsia" w:ascii="华文仿宋" w:hAnsi="华文仿宋" w:eastAsia="华文仿宋"/>
                              </w:rPr>
                              <w:t>手柄</w:t>
                            </w:r>
                          </w:p>
                        </w:txbxContent>
                      </wps:txbx>
                      <wps:bodyPr vert="horz" wrap="square" anchor="t" upright="1"/>
                    </wps:wsp>
                  </a:graphicData>
                </a:graphic>
              </wp:anchor>
            </w:drawing>
          </mc:Choice>
          <mc:Fallback>
            <w:pict>
              <v:shape id="自选图形 65" o:spid="_x0000_s1026" o:spt="61" type="#_x0000_t61" style="position:absolute;left:0pt;margin-left:302.95pt;margin-top:56.7pt;height:22.55pt;width:53.25pt;z-index:251678720;mso-width-relative:page;mso-height-relative:page;" fillcolor="#000000" filled="t" stroked="t" coordsize="21600,21600" o:gfxdata="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Elg8P2AAAAAsBAAAPAAAAAAAA&#10;AAEAIAAAACIAAABkcnMvZG93bnJldi54bWxQSwECFAAUAAAACACHTuJAfWsGFEsCAACUBAAADgAA&#10;AAAAAAABACAAAAAnAQAAZHJzL2Uyb0RvYy54bWxQSwUGAAAAAAYABgBZAQAA5AUAAAAA&#10;" adj="-10729,31849">
                <v:fill on="t" opacity="52428f" focussize="0,0"/>
                <v:stroke color="#000000" joinstyle="miter"/>
                <v:imagedata o:title=""/>
                <o:lock v:ext="edit" aspectratio="f"/>
                <v:textbox>
                  <w:txbxContent>
                    <w:p>
                      <w:pPr>
                        <w:jc w:val="center"/>
                        <w:rPr>
                          <w:rFonts w:ascii="华文仿宋" w:hAnsi="华文仿宋" w:eastAsia="华文仿宋"/>
                        </w:rPr>
                      </w:pPr>
                      <w:r>
                        <w:rPr>
                          <w:rFonts w:hint="eastAsia" w:ascii="华文仿宋" w:hAnsi="华文仿宋" w:eastAsia="华文仿宋"/>
                        </w:rPr>
                        <w:t>手柄</w:t>
                      </w:r>
                    </w:p>
                  </w:txbxContent>
                </v:textbox>
              </v:shape>
            </w:pict>
          </mc:Fallback>
        </mc:AlternateContent>
      </w:r>
      <w:r>
        <w:rPr>
          <w:rFonts w:ascii="华文仿宋" w:hAnsi="华文仿宋" w:eastAsia="华文仿宋"/>
          <w:bCs/>
        </w:rPr>
        <mc:AlternateContent>
          <mc:Choice Requires="wps">
            <w:drawing>
              <wp:anchor distT="0" distB="0" distL="114300" distR="114300" simplePos="0" relativeHeight="251679744" behindDoc="0" locked="0" layoutInCell="1" allowOverlap="1">
                <wp:simplePos x="0" y="0"/>
                <wp:positionH relativeFrom="column">
                  <wp:posOffset>2628265</wp:posOffset>
                </wp:positionH>
                <wp:positionV relativeFrom="paragraph">
                  <wp:posOffset>78740</wp:posOffset>
                </wp:positionV>
                <wp:extent cx="676275" cy="286385"/>
                <wp:effectExtent l="368935" t="4445" r="21590" b="166370"/>
                <wp:wrapNone/>
                <wp:docPr id="15" name="自选图形 59"/>
                <wp:cNvGraphicFramePr/>
                <a:graphic xmlns:a="http://schemas.openxmlformats.org/drawingml/2006/main">
                  <a:graphicData uri="http://schemas.microsoft.com/office/word/2010/wordprocessingShape">
                    <wps:wsp>
                      <wps:cNvSpPr/>
                      <wps:spPr>
                        <a:xfrm>
                          <a:off x="0" y="0"/>
                          <a:ext cx="676275" cy="286385"/>
                        </a:xfrm>
                        <a:prstGeom prst="wedgeRectCallout">
                          <a:avLst>
                            <a:gd name="adj1" fmla="val -99671"/>
                            <a:gd name="adj2" fmla="val 97449"/>
                          </a:avLst>
                        </a:prstGeom>
                        <a:solidFill>
                          <a:srgbClr val="000000">
                            <a:alpha val="80000"/>
                          </a:srgbClr>
                        </a:solidFill>
                        <a:ln w="9525" cap="flat" cmpd="sng">
                          <a:solidFill>
                            <a:srgbClr val="000000"/>
                          </a:solidFill>
                          <a:prstDash val="solid"/>
                          <a:miter/>
                          <a:headEnd type="none" w="med" len="med"/>
                          <a:tailEnd type="none" w="med" len="med"/>
                        </a:ln>
                        <a:effectLst/>
                      </wps:spPr>
                      <wps:txbx>
                        <w:txbxContent>
                          <w:p>
                            <w:pPr>
                              <w:jc w:val="center"/>
                              <w:rPr>
                                <w:rFonts w:ascii="华文仿宋" w:hAnsi="华文仿宋" w:eastAsia="华文仿宋"/>
                              </w:rPr>
                            </w:pPr>
                            <w:r>
                              <w:rPr>
                                <w:rFonts w:hint="eastAsia" w:ascii="华文仿宋" w:hAnsi="华文仿宋" w:eastAsia="华文仿宋"/>
                              </w:rPr>
                              <w:t>云端</w:t>
                            </w:r>
                          </w:p>
                        </w:txbxContent>
                      </wps:txbx>
                      <wps:bodyPr vert="horz" wrap="square" anchor="t" upright="1"/>
                    </wps:wsp>
                  </a:graphicData>
                </a:graphic>
              </wp:anchor>
            </w:drawing>
          </mc:Choice>
          <mc:Fallback>
            <w:pict>
              <v:shape id="自选图形 59" o:spid="_x0000_s1026" o:spt="61" type="#_x0000_t61" style="position:absolute;left:0pt;margin-left:206.95pt;margin-top:6.2pt;height:22.55pt;width:53.25pt;z-index:251679744;mso-width-relative:page;mso-height-relative:page;" fillcolor="#000000" filled="t" stroked="t" coordsize="21600,21600" o:gfxdata="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DDX2mtUAAAAJAQAADwAAAAAAAAAB&#10;ACAAAAAiAAAAZHJzL2Rvd25yZXYueG1sUEsBAhQAFAAAAAgAh07iQChWOuxMAgAAlAQAAA4AAAAA&#10;AAAAAQAgAAAAJAEAAGRycy9lMm9Eb2MueG1sUEsFBgAAAAAGAAYAWQEAAOIFAAAAAA==&#10;" adj="-10729,31849">
                <v:fill on="t" opacity="52428f" focussize="0,0"/>
                <v:stroke color="#000000" joinstyle="miter"/>
                <v:imagedata o:title=""/>
                <o:lock v:ext="edit" aspectratio="f"/>
                <v:textbox>
                  <w:txbxContent>
                    <w:p>
                      <w:pPr>
                        <w:jc w:val="center"/>
                        <w:rPr>
                          <w:rFonts w:ascii="华文仿宋" w:hAnsi="华文仿宋" w:eastAsia="华文仿宋"/>
                        </w:rPr>
                      </w:pPr>
                      <w:r>
                        <w:rPr>
                          <w:rFonts w:hint="eastAsia" w:ascii="华文仿宋" w:hAnsi="华文仿宋" w:eastAsia="华文仿宋"/>
                        </w:rPr>
                        <w:t>云端</w:t>
                      </w:r>
                    </w:p>
                  </w:txbxContent>
                </v:textbox>
              </v:shape>
            </w:pict>
          </mc:Fallback>
        </mc:AlternateContent>
      </w:r>
      <w:r>
        <w:rPr>
          <w:rFonts w:ascii="华文仿宋" w:hAnsi="华文仿宋" w:eastAsia="华文仿宋"/>
          <w:bCs/>
        </w:rPr>
        <w:drawing>
          <wp:inline distT="0" distB="0" distL="114300" distR="114300">
            <wp:extent cx="4039870" cy="2647315"/>
            <wp:effectExtent l="0" t="0" r="17780" b="635"/>
            <wp:docPr id="5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1"/>
                    <pic:cNvPicPr>
                      <a:picLocks noChangeAspect="1"/>
                    </pic:cNvPicPr>
                  </pic:nvPicPr>
                  <pic:blipFill>
                    <a:blip r:embed="rId30" cstate="print"/>
                    <a:stretch>
                      <a:fillRect/>
                    </a:stretch>
                  </pic:blipFill>
                  <pic:spPr>
                    <a:xfrm>
                      <a:off x="0" y="0"/>
                      <a:ext cx="4039870" cy="2647315"/>
                    </a:xfrm>
                    <a:prstGeom prst="rect">
                      <a:avLst/>
                    </a:prstGeom>
                    <a:noFill/>
                    <a:ln w="9525">
                      <a:noFill/>
                    </a:ln>
                  </pic:spPr>
                </pic:pic>
              </a:graphicData>
            </a:graphic>
          </wp:inline>
        </w:drawing>
      </w:r>
    </w:p>
    <w:p>
      <w:pPr>
        <w:spacing w:line="420" w:lineRule="atLeast"/>
        <w:jc w:val="center"/>
        <w:rPr>
          <w:rFonts w:ascii="仿宋" w:hAnsi="仿宋" w:eastAsia="仿宋" w:cs="仿宋"/>
          <w:sz w:val="28"/>
          <w:szCs w:val="28"/>
        </w:rPr>
      </w:pPr>
      <w:r>
        <w:rPr>
          <w:rFonts w:hint="eastAsia" w:ascii="仿宋" w:hAnsi="仿宋" w:eastAsia="仿宋" w:cs="仿宋"/>
          <w:sz w:val="28"/>
          <w:szCs w:val="28"/>
        </w:rPr>
        <w:t>图8云服务器模型</w:t>
      </w:r>
    </w:p>
    <w:p>
      <w:pPr>
        <w:spacing w:line="420" w:lineRule="atLeast"/>
        <w:ind w:firstLine="640" w:firstLineChars="20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2.6</w:t>
      </w:r>
      <w:r>
        <w:rPr>
          <w:rFonts w:hint="eastAsia" w:ascii="仿宋_GB2312" w:hAnsi="仿宋" w:eastAsia="仿宋_GB2312" w:cs="仿宋"/>
          <w:b/>
          <w:bCs/>
          <w:color w:val="000000"/>
          <w:kern w:val="0"/>
          <w:sz w:val="32"/>
          <w:szCs w:val="32"/>
        </w:rPr>
        <w:t>回收电子垃圾</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2.6.1电子垃圾厂放置在场地上，废弃的电子物料（彩瓶）吸在吸铁石上，如图9所示。</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2.6.2 机器人通过拉杆将废弃的电子物料（彩瓶）投放到电子垃圾回收处，得50分，如图10所示。</w:t>
      </w:r>
    </w:p>
    <w:p>
      <w:pPr>
        <w:spacing w:line="420" w:lineRule="atLeast"/>
        <w:jc w:val="center"/>
        <w:rPr>
          <w:rFonts w:ascii="华文仿宋" w:hAnsi="华文仿宋" w:eastAsia="华文仿宋"/>
          <w:bCs/>
        </w:rPr>
      </w:pPr>
      <w:r>
        <w:rPr>
          <w:rFonts w:ascii="华文仿宋" w:hAnsi="华文仿宋" w:eastAsia="华文仿宋"/>
          <w:bCs/>
        </w:rPr>
        <mc:AlternateContent>
          <mc:Choice Requires="wps">
            <w:drawing>
              <wp:anchor distT="0" distB="0" distL="114300" distR="114300" simplePos="0" relativeHeight="251680768" behindDoc="0" locked="0" layoutInCell="1" allowOverlap="1">
                <wp:simplePos x="0" y="0"/>
                <wp:positionH relativeFrom="column">
                  <wp:posOffset>3415030</wp:posOffset>
                </wp:positionH>
                <wp:positionV relativeFrom="paragraph">
                  <wp:posOffset>1711325</wp:posOffset>
                </wp:positionV>
                <wp:extent cx="676275" cy="286385"/>
                <wp:effectExtent l="906780" t="901700" r="17145" b="12065"/>
                <wp:wrapNone/>
                <wp:docPr id="17" name="自选图形 66"/>
                <wp:cNvGraphicFramePr/>
                <a:graphic xmlns:a="http://schemas.openxmlformats.org/drawingml/2006/main">
                  <a:graphicData uri="http://schemas.microsoft.com/office/word/2010/wordprocessingShape">
                    <wps:wsp>
                      <wps:cNvSpPr/>
                      <wps:spPr>
                        <a:xfrm>
                          <a:off x="0" y="0"/>
                          <a:ext cx="676275" cy="286385"/>
                        </a:xfrm>
                        <a:prstGeom prst="wedgeRectCallout">
                          <a:avLst>
                            <a:gd name="adj1" fmla="val -179389"/>
                            <a:gd name="adj2" fmla="val -355542"/>
                          </a:avLst>
                        </a:prstGeom>
                        <a:solidFill>
                          <a:srgbClr val="000000">
                            <a:alpha val="80000"/>
                          </a:srgbClr>
                        </a:solidFill>
                        <a:ln w="9525" cap="flat" cmpd="sng">
                          <a:solidFill>
                            <a:srgbClr val="000000"/>
                          </a:solidFill>
                          <a:prstDash val="solid"/>
                          <a:miter/>
                          <a:headEnd type="none" w="med" len="med"/>
                          <a:tailEnd type="none" w="med" len="med"/>
                        </a:ln>
                        <a:effectLst/>
                      </wps:spPr>
                      <wps:txbx>
                        <w:txbxContent>
                          <w:p>
                            <w:pPr>
                              <w:jc w:val="center"/>
                              <w:rPr>
                                <w:rFonts w:ascii="华文仿宋" w:hAnsi="华文仿宋" w:eastAsia="华文仿宋"/>
                              </w:rPr>
                            </w:pPr>
                            <w:r>
                              <w:rPr>
                                <w:rFonts w:hint="eastAsia" w:ascii="华文仿宋" w:hAnsi="华文仿宋" w:eastAsia="华文仿宋"/>
                              </w:rPr>
                              <w:t>彩瓶</w:t>
                            </w:r>
                          </w:p>
                        </w:txbxContent>
                      </wps:txbx>
                      <wps:bodyPr vert="horz" wrap="square" anchor="t" upright="1"/>
                    </wps:wsp>
                  </a:graphicData>
                </a:graphic>
              </wp:anchor>
            </w:drawing>
          </mc:Choice>
          <mc:Fallback>
            <w:pict>
              <v:shape id="自选图形 66" o:spid="_x0000_s1026" o:spt="61" type="#_x0000_t61" style="position:absolute;left:0pt;margin-left:268.9pt;margin-top:134.75pt;height:22.55pt;width:53.25pt;z-index:251680768;mso-width-relative:page;mso-height-relative:page;" fillcolor="#000000" filled="t" stroked="t" coordsize="21600,21600" o:gfxdata="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J5iIC3cAAAACwEA&#10;AA8AAAAAAAAAAQAgAAAAIgAAAGRycy9kb3ducmV2LnhtbFBLAQIUABQAAAAIAIdO4kDWlxWOTwIA&#10;AJcEAAAOAAAAAAAAAAEAIAAAACsBAABkcnMvZTJvRG9jLnhtbFBLBQYAAAAABgAGAFkBAADsBQAA&#10;AAA=&#10;" adj="-27948,-65997">
                <v:fill on="t" opacity="52428f" focussize="0,0"/>
                <v:stroke color="#000000" joinstyle="miter"/>
                <v:imagedata o:title=""/>
                <o:lock v:ext="edit" aspectratio="f"/>
                <v:textbox>
                  <w:txbxContent>
                    <w:p>
                      <w:pPr>
                        <w:jc w:val="center"/>
                        <w:rPr>
                          <w:rFonts w:ascii="华文仿宋" w:hAnsi="华文仿宋" w:eastAsia="华文仿宋"/>
                        </w:rPr>
                      </w:pPr>
                      <w:r>
                        <w:rPr>
                          <w:rFonts w:hint="eastAsia" w:ascii="华文仿宋" w:hAnsi="华文仿宋" w:eastAsia="华文仿宋"/>
                        </w:rPr>
                        <w:t>彩瓶</w:t>
                      </w:r>
                    </w:p>
                  </w:txbxContent>
                </v:textbox>
              </v:shape>
            </w:pict>
          </mc:Fallback>
        </mc:AlternateContent>
      </w:r>
      <w:r>
        <w:rPr>
          <w:rFonts w:ascii="华文仿宋" w:hAnsi="华文仿宋" w:eastAsia="华文仿宋"/>
          <w:bCs/>
        </w:rPr>
        <mc:AlternateContent>
          <mc:Choice Requires="wps">
            <w:drawing>
              <wp:anchor distT="0" distB="0" distL="114300" distR="114300" simplePos="0" relativeHeight="251681792" behindDoc="0" locked="0" layoutInCell="1" allowOverlap="1">
                <wp:simplePos x="0" y="0"/>
                <wp:positionH relativeFrom="column">
                  <wp:posOffset>690880</wp:posOffset>
                </wp:positionH>
                <wp:positionV relativeFrom="paragraph">
                  <wp:posOffset>1192530</wp:posOffset>
                </wp:positionV>
                <wp:extent cx="676275" cy="286385"/>
                <wp:effectExtent l="4445" t="4445" r="462280" b="71120"/>
                <wp:wrapNone/>
                <wp:docPr id="18" name="自选图形 67"/>
                <wp:cNvGraphicFramePr/>
                <a:graphic xmlns:a="http://schemas.openxmlformats.org/drawingml/2006/main">
                  <a:graphicData uri="http://schemas.microsoft.com/office/word/2010/wordprocessingShape">
                    <wps:wsp>
                      <wps:cNvSpPr/>
                      <wps:spPr>
                        <a:xfrm>
                          <a:off x="0" y="0"/>
                          <a:ext cx="676275" cy="286385"/>
                        </a:xfrm>
                        <a:prstGeom prst="wedgeRectCallout">
                          <a:avLst>
                            <a:gd name="adj1" fmla="val 112255"/>
                            <a:gd name="adj2" fmla="val 66407"/>
                          </a:avLst>
                        </a:prstGeom>
                        <a:solidFill>
                          <a:srgbClr val="000000">
                            <a:alpha val="80000"/>
                          </a:srgbClr>
                        </a:solidFill>
                        <a:ln w="9525" cap="flat" cmpd="sng">
                          <a:solidFill>
                            <a:srgbClr val="000000"/>
                          </a:solidFill>
                          <a:prstDash val="solid"/>
                          <a:miter/>
                          <a:headEnd type="none" w="med" len="med"/>
                          <a:tailEnd type="none" w="med" len="med"/>
                        </a:ln>
                        <a:effectLst/>
                      </wps:spPr>
                      <wps:txbx>
                        <w:txbxContent>
                          <w:p>
                            <w:pPr>
                              <w:jc w:val="center"/>
                              <w:rPr>
                                <w:rFonts w:ascii="华文仿宋" w:hAnsi="华文仿宋" w:eastAsia="华文仿宋"/>
                              </w:rPr>
                            </w:pPr>
                            <w:r>
                              <w:rPr>
                                <w:rFonts w:hint="eastAsia" w:ascii="华文仿宋" w:hAnsi="华文仿宋" w:eastAsia="华文仿宋"/>
                              </w:rPr>
                              <w:t>拉杆</w:t>
                            </w:r>
                          </w:p>
                        </w:txbxContent>
                      </wps:txbx>
                      <wps:bodyPr vert="horz" wrap="square" anchor="t" upright="1"/>
                    </wps:wsp>
                  </a:graphicData>
                </a:graphic>
              </wp:anchor>
            </w:drawing>
          </mc:Choice>
          <mc:Fallback>
            <w:pict>
              <v:shape id="自选图形 67" o:spid="_x0000_s1026" o:spt="61" type="#_x0000_t61" style="position:absolute;left:0pt;margin-left:54.4pt;margin-top:93.9pt;height:22.55pt;width:53.25pt;z-index:251681792;mso-width-relative:page;mso-height-relative:page;" fillcolor="#000000" filled="t" stroked="t" coordsize="21600,21600" o:gfxdata="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8U9Zh2AAAAAsBAAAPAAAA&#10;AAAAAAEAIAAAACIAAABkcnMvZG93bnJldi54bWxQSwECFAAUAAAACACHTuJAZcZvF04CAACUBAAA&#10;DgAAAAAAAAABACAAAAAnAQAAZHJzL2Uyb0RvYy54bWxQSwUGAAAAAAYABgBZAQAA5wUAAAAA&#10;" adj="35047,25144">
                <v:fill on="t" opacity="52428f" focussize="0,0"/>
                <v:stroke color="#000000" joinstyle="miter"/>
                <v:imagedata o:title=""/>
                <o:lock v:ext="edit" aspectratio="f"/>
                <v:textbox>
                  <w:txbxContent>
                    <w:p>
                      <w:pPr>
                        <w:jc w:val="center"/>
                        <w:rPr>
                          <w:rFonts w:ascii="华文仿宋" w:hAnsi="华文仿宋" w:eastAsia="华文仿宋"/>
                        </w:rPr>
                      </w:pPr>
                      <w:r>
                        <w:rPr>
                          <w:rFonts w:hint="eastAsia" w:ascii="华文仿宋" w:hAnsi="华文仿宋" w:eastAsia="华文仿宋"/>
                        </w:rPr>
                        <w:t>拉杆</w:t>
                      </w:r>
                    </w:p>
                  </w:txbxContent>
                </v:textbox>
              </v:shape>
            </w:pict>
          </mc:Fallback>
        </mc:AlternateContent>
      </w:r>
      <w:r>
        <w:rPr>
          <w:rFonts w:ascii="华文仿宋" w:hAnsi="华文仿宋" w:eastAsia="华文仿宋"/>
          <w:bCs/>
        </w:rPr>
        <mc:AlternateContent>
          <mc:Choice Requires="wps">
            <w:drawing>
              <wp:anchor distT="0" distB="0" distL="114300" distR="114300" simplePos="0" relativeHeight="251682816" behindDoc="0" locked="0" layoutInCell="1" allowOverlap="1">
                <wp:simplePos x="0" y="0"/>
                <wp:positionH relativeFrom="column">
                  <wp:posOffset>1488440</wp:posOffset>
                </wp:positionH>
                <wp:positionV relativeFrom="paragraph">
                  <wp:posOffset>26670</wp:posOffset>
                </wp:positionV>
                <wp:extent cx="676275" cy="286385"/>
                <wp:effectExtent l="4445" t="4445" r="405130" b="166370"/>
                <wp:wrapNone/>
                <wp:docPr id="19" name="自选图形 62"/>
                <wp:cNvGraphicFramePr/>
                <a:graphic xmlns:a="http://schemas.openxmlformats.org/drawingml/2006/main">
                  <a:graphicData uri="http://schemas.microsoft.com/office/word/2010/wordprocessingShape">
                    <wps:wsp>
                      <wps:cNvSpPr/>
                      <wps:spPr>
                        <a:xfrm>
                          <a:off x="0" y="0"/>
                          <a:ext cx="676275" cy="286385"/>
                        </a:xfrm>
                        <a:prstGeom prst="wedgeRectCallout">
                          <a:avLst>
                            <a:gd name="adj1" fmla="val 103144"/>
                            <a:gd name="adj2" fmla="val 99667"/>
                          </a:avLst>
                        </a:prstGeom>
                        <a:solidFill>
                          <a:srgbClr val="000000">
                            <a:alpha val="80000"/>
                          </a:srgbClr>
                        </a:solidFill>
                        <a:ln w="9525" cap="flat" cmpd="sng">
                          <a:solidFill>
                            <a:srgbClr val="000000"/>
                          </a:solidFill>
                          <a:prstDash val="solid"/>
                          <a:miter/>
                          <a:headEnd type="none" w="med" len="med"/>
                          <a:tailEnd type="none" w="med" len="med"/>
                        </a:ln>
                        <a:effectLst/>
                      </wps:spPr>
                      <wps:txbx>
                        <w:txbxContent>
                          <w:p>
                            <w:pPr>
                              <w:jc w:val="center"/>
                              <w:rPr>
                                <w:rFonts w:ascii="华文仿宋" w:hAnsi="华文仿宋" w:eastAsia="华文仿宋"/>
                              </w:rPr>
                            </w:pPr>
                            <w:r>
                              <w:rPr>
                                <w:rFonts w:hint="eastAsia" w:ascii="华文仿宋" w:hAnsi="华文仿宋" w:eastAsia="华文仿宋"/>
                              </w:rPr>
                              <w:t>磁铁</w:t>
                            </w:r>
                          </w:p>
                        </w:txbxContent>
                      </wps:txbx>
                      <wps:bodyPr vert="horz" wrap="square" anchor="t" upright="1"/>
                    </wps:wsp>
                  </a:graphicData>
                </a:graphic>
              </wp:anchor>
            </w:drawing>
          </mc:Choice>
          <mc:Fallback>
            <w:pict>
              <v:shape id="自选图形 62" o:spid="_x0000_s1026" o:spt="61" type="#_x0000_t61" style="position:absolute;left:0pt;margin-left:117.2pt;margin-top:2.1pt;height:22.55pt;width:53.25pt;z-index:251682816;mso-width-relative:page;mso-height-relative:page;" fillcolor="#000000" filled="t" stroked="t" coordsize="21600,21600" o:gfxdata="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YM4iZ9YAAAAIAQAADwAAAAAA&#10;AAABACAAAAAiAAAAZHJzL2Rvd25yZXYueG1sUEsBAhQAFAAAAAgAh07iQNvTobVOAgAAlAQAAA4A&#10;AAAAAAAAAQAgAAAAJQEAAGRycy9lMm9Eb2MueG1sUEsFBgAAAAAGAAYAWQEAAOUFAAAAAA==&#10;" adj="33079,32328">
                <v:fill on="t" opacity="52428f" focussize="0,0"/>
                <v:stroke color="#000000" joinstyle="miter"/>
                <v:imagedata o:title=""/>
                <o:lock v:ext="edit" aspectratio="f"/>
                <v:textbox>
                  <w:txbxContent>
                    <w:p>
                      <w:pPr>
                        <w:jc w:val="center"/>
                        <w:rPr>
                          <w:rFonts w:ascii="华文仿宋" w:hAnsi="华文仿宋" w:eastAsia="华文仿宋"/>
                        </w:rPr>
                      </w:pPr>
                      <w:r>
                        <w:rPr>
                          <w:rFonts w:hint="eastAsia" w:ascii="华文仿宋" w:hAnsi="华文仿宋" w:eastAsia="华文仿宋"/>
                        </w:rPr>
                        <w:t>磁铁</w:t>
                      </w:r>
                    </w:p>
                  </w:txbxContent>
                </v:textbox>
              </v:shape>
            </w:pict>
          </mc:Fallback>
        </mc:AlternateContent>
      </w:r>
      <w:r>
        <w:rPr>
          <w:rFonts w:ascii="华文仿宋" w:hAnsi="华文仿宋" w:eastAsia="华文仿宋"/>
          <w:bCs/>
        </w:rPr>
        <w:drawing>
          <wp:inline distT="0" distB="0" distL="114300" distR="114300">
            <wp:extent cx="4237355" cy="2183765"/>
            <wp:effectExtent l="0" t="0" r="10795" b="6985"/>
            <wp:docPr id="5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7"/>
                    <pic:cNvPicPr>
                      <a:picLocks noChangeAspect="1"/>
                    </pic:cNvPicPr>
                  </pic:nvPicPr>
                  <pic:blipFill>
                    <a:blip r:embed="rId31" cstate="print"/>
                    <a:stretch>
                      <a:fillRect/>
                    </a:stretch>
                  </pic:blipFill>
                  <pic:spPr>
                    <a:xfrm>
                      <a:off x="0" y="0"/>
                      <a:ext cx="4237355" cy="2183765"/>
                    </a:xfrm>
                    <a:prstGeom prst="rect">
                      <a:avLst/>
                    </a:prstGeom>
                    <a:noFill/>
                    <a:ln w="9525">
                      <a:noFill/>
                    </a:ln>
                  </pic:spPr>
                </pic:pic>
              </a:graphicData>
            </a:graphic>
          </wp:inline>
        </w:drawing>
      </w:r>
    </w:p>
    <w:p>
      <w:pPr>
        <w:spacing w:line="420" w:lineRule="atLeast"/>
        <w:jc w:val="center"/>
        <w:rPr>
          <w:rFonts w:ascii="仿宋" w:hAnsi="仿宋" w:eastAsia="仿宋" w:cs="仿宋"/>
          <w:sz w:val="28"/>
          <w:szCs w:val="28"/>
        </w:rPr>
      </w:pPr>
      <w:r>
        <w:rPr>
          <w:rFonts w:hint="eastAsia" w:ascii="仿宋" w:hAnsi="仿宋" w:eastAsia="仿宋" w:cs="仿宋"/>
          <w:sz w:val="28"/>
          <w:szCs w:val="28"/>
        </w:rPr>
        <w:t>图9  电子垃圾厂模型</w:t>
      </w:r>
    </w:p>
    <w:p>
      <w:pPr>
        <w:spacing w:line="420" w:lineRule="atLeast"/>
        <w:jc w:val="center"/>
        <w:rPr>
          <w:rFonts w:ascii="华文仿宋" w:hAnsi="华文仿宋" w:eastAsia="华文仿宋"/>
          <w:bCs/>
        </w:rPr>
      </w:pPr>
      <w:r>
        <w:rPr>
          <w:rFonts w:ascii="华文仿宋" w:hAnsi="华文仿宋" w:eastAsia="华文仿宋"/>
          <w:bCs/>
        </w:rPr>
        <w:drawing>
          <wp:inline distT="0" distB="0" distL="114300" distR="114300">
            <wp:extent cx="4298950" cy="2176780"/>
            <wp:effectExtent l="0" t="0" r="6350" b="13970"/>
            <wp:docPr id="5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9"/>
                    <pic:cNvPicPr>
                      <a:picLocks noChangeAspect="1"/>
                    </pic:cNvPicPr>
                  </pic:nvPicPr>
                  <pic:blipFill>
                    <a:blip r:embed="rId32" cstate="print"/>
                    <a:stretch>
                      <a:fillRect/>
                    </a:stretch>
                  </pic:blipFill>
                  <pic:spPr>
                    <a:xfrm>
                      <a:off x="0" y="0"/>
                      <a:ext cx="4298950" cy="2176780"/>
                    </a:xfrm>
                    <a:prstGeom prst="rect">
                      <a:avLst/>
                    </a:prstGeom>
                    <a:noFill/>
                    <a:ln w="9525">
                      <a:noFill/>
                    </a:ln>
                  </pic:spPr>
                </pic:pic>
              </a:graphicData>
            </a:graphic>
          </wp:inline>
        </w:drawing>
      </w:r>
    </w:p>
    <w:p>
      <w:pPr>
        <w:spacing w:line="420" w:lineRule="atLeast"/>
        <w:jc w:val="center"/>
        <w:rPr>
          <w:rFonts w:ascii="仿宋" w:hAnsi="仿宋" w:eastAsia="仿宋" w:cs="仿宋"/>
          <w:sz w:val="28"/>
          <w:szCs w:val="28"/>
        </w:rPr>
      </w:pPr>
      <w:r>
        <w:rPr>
          <w:rFonts w:hint="eastAsia" w:ascii="仿宋" w:hAnsi="仿宋" w:eastAsia="仿宋" w:cs="仿宋"/>
          <w:sz w:val="28"/>
          <w:szCs w:val="28"/>
        </w:rPr>
        <w:t>图10电子垃圾厂完成状态图</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比赛共进行两轮，不分初赛、复赛。每轮比赛时间为</w:t>
      </w:r>
      <w:r>
        <w:rPr>
          <w:rFonts w:ascii="仿宋_GB2312" w:hAnsi="仿宋" w:eastAsia="仿宋_GB2312" w:cs="仿宋"/>
          <w:color w:val="000000"/>
          <w:kern w:val="0"/>
          <w:sz w:val="32"/>
          <w:szCs w:val="32"/>
        </w:rPr>
        <w:t>180</w:t>
      </w:r>
      <w:r>
        <w:rPr>
          <w:rFonts w:hint="eastAsia" w:ascii="仿宋_GB2312" w:hAnsi="仿宋" w:eastAsia="仿宋_GB2312" w:cs="仿宋"/>
          <w:color w:val="000000"/>
          <w:kern w:val="0"/>
          <w:sz w:val="32"/>
          <w:szCs w:val="32"/>
        </w:rPr>
        <w:t>秒。所有场次的比赛结束后，以每个参赛选手两轮得分之和作为总成绩。每个组别按总成绩排名，得分越高的排名越靠前。</w:t>
      </w:r>
      <w:r>
        <w:rPr>
          <w:rFonts w:ascii="仿宋_GB2312" w:hAnsi="仿宋" w:eastAsia="仿宋_GB2312" w:cs="仿宋"/>
          <w:color w:val="000000"/>
          <w:kern w:val="0"/>
          <w:sz w:val="32"/>
          <w:szCs w:val="32"/>
        </w:rPr>
        <w:t xml:space="preserve"> </w:t>
      </w:r>
      <w:r>
        <w:rPr>
          <w:rFonts w:hint="eastAsia" w:ascii="仿宋_GB2312" w:hAnsi="仿宋" w:eastAsia="仿宋_GB2312" w:cs="仿宋"/>
          <w:color w:val="000000"/>
          <w:kern w:val="0"/>
          <w:sz w:val="32"/>
          <w:szCs w:val="32"/>
        </w:rPr>
        <w:t>如果出现局部并列的排名，按如下顺序决定先后：</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①两轮用时总和越少的排名在前；</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②基地外接触机器人的次数越少的排名在前；</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③所有场次中完成单项任务总数多的参赛选手在前；</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④机器人重量小的参赛选手在前，或由裁判确定。</w:t>
      </w:r>
    </w:p>
    <w:p>
      <w:pPr>
        <w:pStyle w:val="17"/>
        <w:spacing w:line="560" w:lineRule="exact"/>
        <w:ind w:firstLine="640"/>
        <w:jc w:val="left"/>
        <w:rPr>
          <w:rFonts w:ascii="楷体_GB2312" w:hAnsi="仿宋" w:eastAsia="楷体_GB2312" w:cs="仿宋"/>
          <w:color w:val="000000"/>
          <w:kern w:val="0"/>
          <w:sz w:val="32"/>
          <w:szCs w:val="32"/>
        </w:rPr>
      </w:pPr>
      <w:r>
        <w:rPr>
          <w:rFonts w:hint="eastAsia" w:ascii="楷体_GB2312" w:hAnsi="仿宋" w:eastAsia="楷体_GB2312" w:cs="仿宋"/>
          <w:color w:val="000000"/>
          <w:kern w:val="0"/>
          <w:sz w:val="32"/>
          <w:szCs w:val="32"/>
        </w:rPr>
        <w:t>3</w:t>
      </w:r>
      <w:r>
        <w:rPr>
          <w:rFonts w:ascii="楷体_GB2312" w:hAnsi="仿宋" w:eastAsia="楷体_GB2312" w:cs="仿宋"/>
          <w:color w:val="000000"/>
          <w:kern w:val="0"/>
          <w:sz w:val="32"/>
          <w:szCs w:val="32"/>
        </w:rPr>
        <w:t>.</w:t>
      </w:r>
      <w:r>
        <w:rPr>
          <w:rFonts w:hint="eastAsia" w:ascii="楷体_GB2312" w:hAnsi="仿宋" w:eastAsia="楷体_GB2312" w:cs="仿宋"/>
          <w:color w:val="000000"/>
          <w:kern w:val="0"/>
          <w:sz w:val="32"/>
          <w:szCs w:val="32"/>
        </w:rPr>
        <w:t>竞赛任务要求</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3</w:t>
      </w:r>
      <w:r>
        <w:rPr>
          <w:rFonts w:ascii="仿宋_GB2312" w:hAnsi="仿宋" w:eastAsia="仿宋_GB2312" w:cs="仿宋"/>
          <w:color w:val="000000"/>
          <w:kern w:val="0"/>
          <w:sz w:val="32"/>
          <w:szCs w:val="32"/>
        </w:rPr>
        <w:t>.1</w:t>
      </w:r>
      <w:r>
        <w:rPr>
          <w:rFonts w:hint="eastAsia" w:ascii="仿宋_GB2312" w:hAnsi="仿宋" w:eastAsia="仿宋_GB2312" w:cs="仿宋"/>
          <w:color w:val="000000"/>
          <w:kern w:val="0"/>
          <w:sz w:val="32"/>
          <w:szCs w:val="32"/>
        </w:rPr>
        <w:t>每场比赛结束后，按完成任务的情况计算得分。</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3</w:t>
      </w:r>
      <w:r>
        <w:rPr>
          <w:rFonts w:ascii="仿宋_GB2312" w:hAnsi="仿宋" w:eastAsia="仿宋_GB2312" w:cs="仿宋"/>
          <w:color w:val="000000"/>
          <w:kern w:val="0"/>
          <w:sz w:val="32"/>
          <w:szCs w:val="32"/>
        </w:rPr>
        <w:t>.2</w:t>
      </w:r>
      <w:r>
        <w:rPr>
          <w:rFonts w:hint="eastAsia" w:ascii="仿宋_GB2312" w:hAnsi="仿宋" w:eastAsia="仿宋_GB2312" w:cs="仿宋"/>
          <w:color w:val="000000"/>
          <w:kern w:val="0"/>
          <w:sz w:val="32"/>
          <w:szCs w:val="32"/>
        </w:rPr>
        <w:t>机器人可以多次自主往返基地，不算重启。完成任务的次序不影响单项任务的得分。</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3</w:t>
      </w:r>
      <w:r>
        <w:rPr>
          <w:rFonts w:ascii="仿宋_GB2312" w:hAnsi="仿宋" w:eastAsia="仿宋_GB2312" w:cs="仿宋"/>
          <w:color w:val="000000"/>
          <w:kern w:val="0"/>
          <w:sz w:val="32"/>
          <w:szCs w:val="32"/>
        </w:rPr>
        <w:t>.3</w:t>
      </w:r>
      <w:r>
        <w:rPr>
          <w:rFonts w:hint="eastAsia" w:ascii="仿宋_GB2312" w:hAnsi="仿宋" w:eastAsia="仿宋_GB2312" w:cs="仿宋"/>
          <w:color w:val="000000"/>
          <w:kern w:val="0"/>
          <w:sz w:val="32"/>
          <w:szCs w:val="32"/>
        </w:rPr>
        <w:t>有些任务需要将模型带回基地才得分，其必须同时满足：①机器人自主回到基地且部分投影进入基地；②机器人投影与该模型投影部分或完全重合</w:t>
      </w:r>
      <w:r>
        <w:rPr>
          <w:rFonts w:ascii="仿宋_GB2312" w:hAnsi="仿宋" w:eastAsia="仿宋_GB2312" w:cs="仿宋"/>
          <w:color w:val="000000"/>
          <w:kern w:val="0"/>
          <w:sz w:val="32"/>
          <w:szCs w:val="32"/>
        </w:rPr>
        <w:t>,</w:t>
      </w:r>
      <w:r>
        <w:rPr>
          <w:rFonts w:hint="eastAsia" w:ascii="仿宋_GB2312" w:hAnsi="仿宋" w:eastAsia="仿宋_GB2312" w:cs="仿宋"/>
          <w:color w:val="000000"/>
          <w:kern w:val="0"/>
          <w:sz w:val="32"/>
          <w:szCs w:val="32"/>
        </w:rPr>
        <w:t>或机器人与该模型接触。</w:t>
      </w:r>
    </w:p>
    <w:p>
      <w:pPr>
        <w:spacing w:line="560" w:lineRule="exact"/>
        <w:ind w:firstLine="640" w:firstLineChars="200"/>
        <w:rPr>
          <w:rFonts w:ascii="黑体" w:hAnsi="黑体" w:eastAsia="黑体"/>
          <w:color w:val="000000"/>
          <w:kern w:val="0"/>
          <w:sz w:val="32"/>
          <w:szCs w:val="32"/>
        </w:rPr>
      </w:pPr>
      <w:r>
        <w:rPr>
          <w:rFonts w:hint="eastAsia" w:ascii="黑体" w:hAnsi="黑体" w:eastAsia="黑体" w:cs="黑体"/>
          <w:color w:val="000000"/>
          <w:kern w:val="0"/>
          <w:sz w:val="32"/>
          <w:szCs w:val="32"/>
        </w:rPr>
        <w:t>五、犯规与处罚</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1.未准时到场的参赛选手，每迟到</w:t>
      </w:r>
      <w:r>
        <w:rPr>
          <w:rFonts w:ascii="仿宋_GB2312" w:hAnsi="仿宋" w:eastAsia="仿宋_GB2312" w:cs="仿宋"/>
          <w:color w:val="000000"/>
          <w:kern w:val="0"/>
          <w:sz w:val="32"/>
          <w:szCs w:val="32"/>
        </w:rPr>
        <w:t>1</w:t>
      </w:r>
      <w:r>
        <w:rPr>
          <w:rFonts w:hint="eastAsia" w:ascii="仿宋_GB2312" w:hAnsi="仿宋" w:eastAsia="仿宋_GB2312" w:cs="仿宋"/>
          <w:color w:val="000000"/>
          <w:kern w:val="0"/>
          <w:sz w:val="32"/>
          <w:szCs w:val="32"/>
        </w:rPr>
        <w:t>分钟则判罚该参赛选手</w:t>
      </w:r>
      <w:r>
        <w:rPr>
          <w:rFonts w:ascii="仿宋_GB2312" w:hAnsi="仿宋" w:eastAsia="仿宋_GB2312" w:cs="仿宋"/>
          <w:color w:val="000000"/>
          <w:kern w:val="0"/>
          <w:sz w:val="32"/>
          <w:szCs w:val="32"/>
        </w:rPr>
        <w:t>10</w:t>
      </w:r>
      <w:r>
        <w:rPr>
          <w:rFonts w:hint="eastAsia" w:ascii="仿宋_GB2312" w:hAnsi="仿宋" w:eastAsia="仿宋_GB2312" w:cs="仿宋"/>
          <w:color w:val="000000"/>
          <w:kern w:val="0"/>
          <w:sz w:val="32"/>
          <w:szCs w:val="32"/>
        </w:rPr>
        <w:t>分。如果</w:t>
      </w:r>
      <w:r>
        <w:rPr>
          <w:rFonts w:ascii="仿宋_GB2312" w:hAnsi="仿宋" w:eastAsia="仿宋_GB2312" w:cs="仿宋"/>
          <w:color w:val="000000"/>
          <w:kern w:val="0"/>
          <w:sz w:val="32"/>
          <w:szCs w:val="32"/>
        </w:rPr>
        <w:t>2</w:t>
      </w:r>
      <w:r>
        <w:rPr>
          <w:rFonts w:hint="eastAsia" w:ascii="仿宋_GB2312" w:hAnsi="仿宋" w:eastAsia="仿宋_GB2312" w:cs="仿宋"/>
          <w:color w:val="000000"/>
          <w:kern w:val="0"/>
          <w:sz w:val="32"/>
          <w:szCs w:val="32"/>
        </w:rPr>
        <w:t>分钟后仍未到场，该参赛选手将被取消比赛资格。</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2.第</w:t>
      </w:r>
      <w:r>
        <w:rPr>
          <w:rFonts w:ascii="仿宋_GB2312" w:hAnsi="仿宋" w:eastAsia="仿宋_GB2312" w:cs="仿宋"/>
          <w:color w:val="000000"/>
          <w:kern w:val="0"/>
          <w:sz w:val="32"/>
          <w:szCs w:val="32"/>
        </w:rPr>
        <w:t>1</w:t>
      </w:r>
      <w:r>
        <w:rPr>
          <w:rFonts w:hint="eastAsia" w:ascii="仿宋_GB2312" w:hAnsi="仿宋" w:eastAsia="仿宋_GB2312" w:cs="仿宋"/>
          <w:color w:val="000000"/>
          <w:kern w:val="0"/>
          <w:sz w:val="32"/>
          <w:szCs w:val="32"/>
        </w:rPr>
        <w:t>次误启动将受到裁判员的警告，机器人回到待命区再次启动，计时重新开始。第</w:t>
      </w:r>
      <w:r>
        <w:rPr>
          <w:rFonts w:ascii="仿宋_GB2312" w:hAnsi="仿宋" w:eastAsia="仿宋_GB2312" w:cs="仿宋"/>
          <w:color w:val="000000"/>
          <w:kern w:val="0"/>
          <w:sz w:val="32"/>
          <w:szCs w:val="32"/>
        </w:rPr>
        <w:t>2</w:t>
      </w:r>
      <w:r>
        <w:rPr>
          <w:rFonts w:hint="eastAsia" w:ascii="仿宋_GB2312" w:hAnsi="仿宋" w:eastAsia="仿宋_GB2312" w:cs="仿宋"/>
          <w:color w:val="000000"/>
          <w:kern w:val="0"/>
          <w:sz w:val="32"/>
          <w:szCs w:val="32"/>
        </w:rPr>
        <w:t>次误启动将被取消比赛资格。</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3.为完成搭建任务的策略物不能跟机器人小车分离，否则视为犯规行为，将取消比赛资格。</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4.如果任务模型损坏由参赛选手或机器人造成的，不管有意还是无意，将警告一次。</w:t>
      </w:r>
      <w:r>
        <w:rPr>
          <w:rFonts w:ascii="仿宋_GB2312" w:hAnsi="仿宋" w:eastAsia="仿宋_GB2312" w:cs="仿宋"/>
          <w:color w:val="000000"/>
          <w:kern w:val="0"/>
          <w:sz w:val="32"/>
          <w:szCs w:val="32"/>
        </w:rPr>
        <w:t xml:space="preserve"> </w:t>
      </w:r>
      <w:r>
        <w:rPr>
          <w:rFonts w:hint="eastAsia" w:ascii="仿宋_GB2312" w:hAnsi="仿宋" w:eastAsia="仿宋_GB2312" w:cs="仿宋"/>
          <w:color w:val="000000"/>
          <w:kern w:val="0"/>
          <w:sz w:val="32"/>
          <w:szCs w:val="32"/>
        </w:rPr>
        <w:t>该场该任务不得分，即使该任务已完成。</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5.比赛中，不允许在基地以外接触任务模型；不允许在基地外接触机器人；否则将按“重启”处理。</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6.不听从裁判员的指示将被取消比赛资格。</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7.参赛选手在未经裁判长允许的情况下私自与教练员或家长联系，将被取消比赛资格。</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8.重启</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8.1</w:t>
      </w:r>
      <w:r>
        <w:rPr>
          <w:rFonts w:ascii="仿宋_GB2312" w:hAnsi="仿宋" w:eastAsia="仿宋_GB2312" w:cs="仿宋"/>
          <w:color w:val="000000"/>
          <w:kern w:val="0"/>
          <w:sz w:val="32"/>
          <w:szCs w:val="32"/>
        </w:rPr>
        <w:t xml:space="preserve"> </w:t>
      </w:r>
      <w:r>
        <w:rPr>
          <w:rFonts w:hint="eastAsia" w:ascii="仿宋_GB2312" w:hAnsi="仿宋" w:eastAsia="仿宋_GB2312" w:cs="仿宋"/>
          <w:color w:val="000000"/>
          <w:kern w:val="0"/>
          <w:sz w:val="32"/>
          <w:szCs w:val="32"/>
        </w:rPr>
        <w:t>机器人在运行中如果出现故障或未完成某项任务，参赛选手可以自行将机器人拿回基地重启。记录一次“重启”，重试前机器人已完成的任务得分有效，但机器人当时携带的得分模型失效并由裁判代为保管至本轮比赛结束；在这个过程中计时不会暂停。</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8.2</w:t>
      </w:r>
      <w:r>
        <w:rPr>
          <w:rFonts w:ascii="仿宋_GB2312" w:hAnsi="仿宋" w:eastAsia="仿宋_GB2312" w:cs="仿宋"/>
          <w:color w:val="000000"/>
          <w:kern w:val="0"/>
          <w:sz w:val="32"/>
          <w:szCs w:val="32"/>
        </w:rPr>
        <w:t xml:space="preserve"> </w:t>
      </w:r>
      <w:r>
        <w:rPr>
          <w:rFonts w:hint="eastAsia" w:ascii="仿宋_GB2312" w:hAnsi="仿宋" w:eastAsia="仿宋_GB2312" w:cs="仿宋"/>
          <w:color w:val="000000"/>
          <w:kern w:val="0"/>
          <w:sz w:val="32"/>
          <w:szCs w:val="32"/>
        </w:rPr>
        <w:t>机器人自主运行奖励：在每轮比赛过程中，</w:t>
      </w:r>
      <w:r>
        <w:rPr>
          <w:rFonts w:ascii="仿宋_GB2312" w:hAnsi="仿宋" w:eastAsia="仿宋_GB2312" w:cs="仿宋"/>
          <w:color w:val="000000"/>
          <w:kern w:val="0"/>
          <w:sz w:val="32"/>
          <w:szCs w:val="32"/>
        </w:rPr>
        <w:t xml:space="preserve"> 0</w:t>
      </w:r>
      <w:r>
        <w:rPr>
          <w:rFonts w:hint="eastAsia" w:ascii="仿宋_GB2312" w:hAnsi="仿宋" w:eastAsia="仿宋_GB2312" w:cs="仿宋"/>
          <w:color w:val="000000"/>
          <w:kern w:val="0"/>
          <w:sz w:val="32"/>
          <w:szCs w:val="32"/>
        </w:rPr>
        <w:t>次重启，则奖励</w:t>
      </w:r>
      <w:r>
        <w:rPr>
          <w:rFonts w:ascii="仿宋_GB2312" w:hAnsi="仿宋" w:eastAsia="仿宋_GB2312" w:cs="仿宋"/>
          <w:color w:val="000000"/>
          <w:kern w:val="0"/>
          <w:sz w:val="32"/>
          <w:szCs w:val="32"/>
        </w:rPr>
        <w:t>40</w:t>
      </w:r>
      <w:r>
        <w:rPr>
          <w:rFonts w:hint="eastAsia" w:ascii="仿宋_GB2312" w:hAnsi="仿宋" w:eastAsia="仿宋_GB2312" w:cs="仿宋"/>
          <w:color w:val="000000"/>
          <w:kern w:val="0"/>
          <w:sz w:val="32"/>
          <w:szCs w:val="32"/>
        </w:rPr>
        <w:t>分；</w:t>
      </w:r>
      <w:r>
        <w:rPr>
          <w:rFonts w:ascii="仿宋_GB2312" w:hAnsi="仿宋" w:eastAsia="仿宋_GB2312" w:cs="仿宋"/>
          <w:color w:val="000000"/>
          <w:kern w:val="0"/>
          <w:sz w:val="32"/>
          <w:szCs w:val="32"/>
        </w:rPr>
        <w:t>1</w:t>
      </w:r>
      <w:r>
        <w:rPr>
          <w:rFonts w:hint="eastAsia" w:ascii="仿宋_GB2312" w:hAnsi="仿宋" w:eastAsia="仿宋_GB2312" w:cs="仿宋"/>
          <w:color w:val="000000"/>
          <w:kern w:val="0"/>
          <w:sz w:val="32"/>
          <w:szCs w:val="32"/>
        </w:rPr>
        <w:t>次重启，则奖励</w:t>
      </w:r>
      <w:r>
        <w:rPr>
          <w:rFonts w:ascii="仿宋_GB2312" w:hAnsi="仿宋" w:eastAsia="仿宋_GB2312" w:cs="仿宋"/>
          <w:color w:val="000000"/>
          <w:kern w:val="0"/>
          <w:sz w:val="32"/>
          <w:szCs w:val="32"/>
        </w:rPr>
        <w:t>30</w:t>
      </w:r>
      <w:r>
        <w:rPr>
          <w:rFonts w:hint="eastAsia" w:ascii="仿宋_GB2312" w:hAnsi="仿宋" w:eastAsia="仿宋_GB2312" w:cs="仿宋"/>
          <w:color w:val="000000"/>
          <w:kern w:val="0"/>
          <w:sz w:val="32"/>
          <w:szCs w:val="32"/>
        </w:rPr>
        <w:t>分；</w:t>
      </w:r>
      <w:r>
        <w:rPr>
          <w:rFonts w:ascii="仿宋_GB2312" w:hAnsi="仿宋" w:eastAsia="仿宋_GB2312" w:cs="仿宋"/>
          <w:color w:val="000000"/>
          <w:kern w:val="0"/>
          <w:sz w:val="32"/>
          <w:szCs w:val="32"/>
        </w:rPr>
        <w:t>2</w:t>
      </w:r>
      <w:r>
        <w:rPr>
          <w:rFonts w:hint="eastAsia" w:ascii="仿宋_GB2312" w:hAnsi="仿宋" w:eastAsia="仿宋_GB2312" w:cs="仿宋"/>
          <w:color w:val="000000"/>
          <w:kern w:val="0"/>
          <w:sz w:val="32"/>
          <w:szCs w:val="32"/>
        </w:rPr>
        <w:t>次重启，则奖励</w:t>
      </w:r>
      <w:r>
        <w:rPr>
          <w:rFonts w:ascii="仿宋_GB2312" w:hAnsi="仿宋" w:eastAsia="仿宋_GB2312" w:cs="仿宋"/>
          <w:color w:val="000000"/>
          <w:kern w:val="0"/>
          <w:sz w:val="32"/>
          <w:szCs w:val="32"/>
        </w:rPr>
        <w:t>20</w:t>
      </w:r>
      <w:r>
        <w:rPr>
          <w:rFonts w:hint="eastAsia" w:ascii="仿宋_GB2312" w:hAnsi="仿宋" w:eastAsia="仿宋_GB2312" w:cs="仿宋"/>
          <w:color w:val="000000"/>
          <w:kern w:val="0"/>
          <w:sz w:val="32"/>
          <w:szCs w:val="32"/>
        </w:rPr>
        <w:t>分；</w:t>
      </w:r>
      <w:r>
        <w:rPr>
          <w:rFonts w:ascii="仿宋_GB2312" w:hAnsi="仿宋" w:eastAsia="仿宋_GB2312" w:cs="仿宋"/>
          <w:color w:val="000000"/>
          <w:kern w:val="0"/>
          <w:sz w:val="32"/>
          <w:szCs w:val="32"/>
        </w:rPr>
        <w:t>3</w:t>
      </w:r>
      <w:r>
        <w:rPr>
          <w:rFonts w:hint="eastAsia" w:ascii="仿宋_GB2312" w:hAnsi="仿宋" w:eastAsia="仿宋_GB2312" w:cs="仿宋"/>
          <w:color w:val="000000"/>
          <w:kern w:val="0"/>
          <w:sz w:val="32"/>
          <w:szCs w:val="32"/>
        </w:rPr>
        <w:t>次重启，则奖励</w:t>
      </w:r>
      <w:r>
        <w:rPr>
          <w:rFonts w:ascii="仿宋_GB2312" w:hAnsi="仿宋" w:eastAsia="仿宋_GB2312" w:cs="仿宋"/>
          <w:color w:val="000000"/>
          <w:kern w:val="0"/>
          <w:sz w:val="32"/>
          <w:szCs w:val="32"/>
        </w:rPr>
        <w:t>10</w:t>
      </w:r>
      <w:r>
        <w:rPr>
          <w:rFonts w:hint="eastAsia" w:ascii="仿宋_GB2312" w:hAnsi="仿宋" w:eastAsia="仿宋_GB2312" w:cs="仿宋"/>
          <w:color w:val="000000"/>
          <w:kern w:val="0"/>
          <w:sz w:val="32"/>
          <w:szCs w:val="32"/>
        </w:rPr>
        <w:t>分；</w:t>
      </w:r>
      <w:r>
        <w:rPr>
          <w:rFonts w:ascii="仿宋_GB2312" w:hAnsi="仿宋" w:eastAsia="仿宋_GB2312" w:cs="仿宋"/>
          <w:color w:val="000000"/>
          <w:kern w:val="0"/>
          <w:sz w:val="32"/>
          <w:szCs w:val="32"/>
        </w:rPr>
        <w:t>4</w:t>
      </w:r>
      <w:r>
        <w:rPr>
          <w:rFonts w:hint="eastAsia" w:ascii="仿宋_GB2312" w:hAnsi="仿宋" w:eastAsia="仿宋_GB2312" w:cs="仿宋"/>
          <w:color w:val="000000"/>
          <w:kern w:val="0"/>
          <w:sz w:val="32"/>
          <w:szCs w:val="32"/>
        </w:rPr>
        <w:t>次及以上重启</w:t>
      </w:r>
      <w:r>
        <w:rPr>
          <w:rFonts w:ascii="仿宋_GB2312" w:hAnsi="仿宋" w:eastAsia="仿宋_GB2312" w:cs="仿宋"/>
          <w:color w:val="000000"/>
          <w:kern w:val="0"/>
          <w:sz w:val="32"/>
          <w:szCs w:val="32"/>
        </w:rPr>
        <w:t>0</w:t>
      </w:r>
      <w:r>
        <w:rPr>
          <w:rFonts w:hint="eastAsia" w:ascii="仿宋_GB2312" w:hAnsi="仿宋" w:eastAsia="仿宋_GB2312" w:cs="仿宋"/>
          <w:color w:val="000000"/>
          <w:kern w:val="0"/>
          <w:sz w:val="32"/>
          <w:szCs w:val="32"/>
        </w:rPr>
        <w:t>分。</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8.3每场比赛重启的次数不限。</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8.4重启期间计时不停止，也不重新开始计时。</w:t>
      </w:r>
    </w:p>
    <w:p>
      <w:pPr>
        <w:spacing w:line="560" w:lineRule="exact"/>
        <w:ind w:firstLine="640" w:firstLineChars="200"/>
        <w:rPr>
          <w:rFonts w:ascii="黑体" w:hAnsi="黑体" w:eastAsia="黑体"/>
          <w:color w:val="000000"/>
          <w:kern w:val="0"/>
          <w:sz w:val="32"/>
          <w:szCs w:val="32"/>
        </w:rPr>
      </w:pPr>
      <w:r>
        <w:rPr>
          <w:rFonts w:hint="eastAsia" w:ascii="黑体" w:hAnsi="黑体" w:eastAsia="黑体" w:cs="黑体"/>
          <w:color w:val="000000"/>
          <w:kern w:val="0"/>
          <w:sz w:val="32"/>
          <w:szCs w:val="32"/>
        </w:rPr>
        <w:t>六、竞赛要求</w:t>
      </w:r>
    </w:p>
    <w:p>
      <w:pPr>
        <w:pStyle w:val="17"/>
        <w:spacing w:line="560" w:lineRule="exact"/>
        <w:ind w:firstLine="640"/>
        <w:jc w:val="left"/>
        <w:rPr>
          <w:rFonts w:ascii="楷体_GB2312" w:hAnsi="仿宋" w:eastAsia="楷体_GB2312" w:cs="仿宋"/>
          <w:color w:val="000000"/>
          <w:kern w:val="0"/>
          <w:sz w:val="32"/>
          <w:szCs w:val="32"/>
        </w:rPr>
      </w:pPr>
      <w:r>
        <w:rPr>
          <w:rFonts w:ascii="楷体_GB2312" w:hAnsi="仿宋" w:eastAsia="楷体_GB2312" w:cs="仿宋"/>
          <w:color w:val="000000"/>
          <w:kern w:val="0"/>
          <w:sz w:val="32"/>
          <w:szCs w:val="32"/>
        </w:rPr>
        <w:t>1.</w:t>
      </w:r>
      <w:r>
        <w:rPr>
          <w:rFonts w:hint="eastAsia" w:ascii="楷体_GB2312" w:hAnsi="仿宋" w:eastAsia="楷体_GB2312" w:cs="仿宋"/>
          <w:color w:val="000000"/>
          <w:kern w:val="0"/>
          <w:sz w:val="32"/>
          <w:szCs w:val="32"/>
        </w:rPr>
        <w:t>参赛资格</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1.1</w:t>
      </w:r>
      <w:r>
        <w:rPr>
          <w:rFonts w:hint="eastAsia" w:ascii="仿宋_GB2312" w:hAnsi="仿宋" w:eastAsia="仿宋_GB2312" w:cs="仿宋"/>
          <w:color w:val="000000"/>
          <w:kern w:val="0"/>
          <w:sz w:val="32"/>
          <w:szCs w:val="32"/>
        </w:rPr>
        <w:t xml:space="preserve"> </w:t>
      </w:r>
      <w:r>
        <w:rPr>
          <w:rFonts w:hint="eastAsia" w:ascii="仿宋_GB2312" w:hAnsi="仿宋" w:eastAsia="仿宋_GB2312" w:cs="仿宋"/>
          <w:sz w:val="32"/>
          <w:szCs w:val="32"/>
        </w:rPr>
        <w:t>“信息时代”</w:t>
      </w:r>
      <w:r>
        <w:rPr>
          <w:rFonts w:hint="eastAsia" w:ascii="仿宋_GB2312" w:hAnsi="仿宋" w:eastAsia="仿宋_GB2312" w:cs="仿宋"/>
          <w:color w:val="000000"/>
          <w:kern w:val="0"/>
          <w:sz w:val="32"/>
          <w:szCs w:val="32"/>
        </w:rPr>
        <w:t>机器人工程赛为个人赛，参赛选手必须是截止到</w:t>
      </w:r>
      <w:r>
        <w:rPr>
          <w:rFonts w:ascii="仿宋_GB2312" w:hAnsi="仿宋" w:eastAsia="仿宋_GB2312" w:cs="仿宋"/>
          <w:color w:val="000000"/>
          <w:kern w:val="0"/>
          <w:sz w:val="32"/>
          <w:szCs w:val="32"/>
        </w:rPr>
        <w:t>201</w:t>
      </w:r>
      <w:r>
        <w:rPr>
          <w:rFonts w:hint="eastAsia" w:ascii="仿宋_GB2312" w:hAnsi="仿宋" w:eastAsia="仿宋_GB2312" w:cs="仿宋"/>
          <w:color w:val="000000"/>
          <w:kern w:val="0"/>
          <w:sz w:val="32"/>
          <w:szCs w:val="32"/>
        </w:rPr>
        <w:t>8年</w:t>
      </w:r>
      <w:r>
        <w:rPr>
          <w:rFonts w:ascii="仿宋_GB2312" w:hAnsi="仿宋" w:eastAsia="仿宋_GB2312" w:cs="仿宋"/>
          <w:color w:val="000000"/>
          <w:kern w:val="0"/>
          <w:sz w:val="32"/>
          <w:szCs w:val="32"/>
        </w:rPr>
        <w:t>6</w:t>
      </w:r>
      <w:r>
        <w:rPr>
          <w:rFonts w:hint="eastAsia" w:ascii="仿宋_GB2312" w:hAnsi="仿宋" w:eastAsia="仿宋_GB2312" w:cs="仿宋"/>
          <w:color w:val="000000"/>
          <w:kern w:val="0"/>
          <w:sz w:val="32"/>
          <w:szCs w:val="32"/>
        </w:rPr>
        <w:t>月仍然在校的学生。</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 xml:space="preserve">1.2 </w:t>
      </w:r>
      <w:r>
        <w:rPr>
          <w:rFonts w:hint="eastAsia" w:ascii="仿宋_GB2312" w:hAnsi="仿宋" w:eastAsia="仿宋_GB2312" w:cs="仿宋"/>
          <w:color w:val="000000"/>
          <w:kern w:val="0"/>
          <w:sz w:val="32"/>
          <w:szCs w:val="32"/>
        </w:rPr>
        <w:t>参赛选手应以积极的心态面对和自主地处理在比赛中遇到的所有问题，自尊、自重，友善地对待和尊重队友、对手、志愿者、裁判员和所有为比赛付出辛劳的人，努力把自己培养成为有健全人格和健康心理的人。</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楷体_GB2312" w:hAnsi="仿宋" w:eastAsia="楷体_GB2312" w:cs="仿宋"/>
          <w:color w:val="000000"/>
          <w:kern w:val="0"/>
          <w:sz w:val="32"/>
          <w:szCs w:val="32"/>
        </w:rPr>
      </w:pPr>
      <w:r>
        <w:rPr>
          <w:rFonts w:ascii="楷体_GB2312" w:hAnsi="仿宋" w:eastAsia="楷体_GB2312" w:cs="仿宋"/>
          <w:color w:val="000000"/>
          <w:kern w:val="0"/>
          <w:sz w:val="32"/>
          <w:szCs w:val="32"/>
        </w:rPr>
        <w:t>2.</w:t>
      </w:r>
      <w:r>
        <w:rPr>
          <w:rFonts w:hint="eastAsia" w:ascii="楷体_GB2312" w:hAnsi="仿宋" w:eastAsia="楷体_GB2312" w:cs="仿宋"/>
          <w:color w:val="000000"/>
          <w:kern w:val="0"/>
          <w:sz w:val="32"/>
          <w:szCs w:val="32"/>
        </w:rPr>
        <w:t xml:space="preserve">参赛组别 </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“信息时代”机器人工程赛按小学、初中两个组别分别进行。</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楷体_GB2312" w:hAnsi="仿宋" w:eastAsia="楷体_GB2312" w:cs="仿宋"/>
          <w:color w:val="000000"/>
          <w:kern w:val="0"/>
          <w:sz w:val="32"/>
          <w:szCs w:val="32"/>
        </w:rPr>
      </w:pPr>
      <w:r>
        <w:rPr>
          <w:rFonts w:ascii="楷体_GB2312" w:hAnsi="仿宋" w:eastAsia="楷体_GB2312" w:cs="仿宋"/>
          <w:color w:val="000000"/>
          <w:kern w:val="0"/>
          <w:sz w:val="32"/>
          <w:szCs w:val="32"/>
        </w:rPr>
        <w:t>3.</w:t>
      </w:r>
      <w:r>
        <w:rPr>
          <w:rFonts w:hint="eastAsia" w:ascii="楷体_GB2312" w:hAnsi="仿宋" w:eastAsia="楷体_GB2312" w:cs="仿宋"/>
          <w:color w:val="000000"/>
          <w:kern w:val="0"/>
          <w:sz w:val="32"/>
          <w:szCs w:val="32"/>
        </w:rPr>
        <w:t>器材要求</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参加</w:t>
      </w:r>
      <w:r>
        <w:rPr>
          <w:rFonts w:hint="eastAsia" w:ascii="仿宋_GB2312" w:hAnsi="仿宋" w:eastAsia="仿宋_GB2312" w:cs="仿宋"/>
          <w:sz w:val="32"/>
          <w:szCs w:val="32"/>
        </w:rPr>
        <w:t>“信息时代”</w:t>
      </w:r>
      <w:r>
        <w:rPr>
          <w:rFonts w:hint="eastAsia" w:ascii="仿宋_GB2312" w:hAnsi="仿宋" w:eastAsia="仿宋_GB2312" w:cs="仿宋"/>
          <w:color w:val="000000"/>
          <w:kern w:val="0"/>
          <w:sz w:val="32"/>
          <w:szCs w:val="32"/>
        </w:rPr>
        <w:t>机器人工程赛机器人必须可以拆装，参赛选手必须单人单机。参赛前，所有机器人必须通过检查，违规机器人将不被允许进入比赛场地。</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3.1</w:t>
      </w:r>
      <w:r>
        <w:rPr>
          <w:rFonts w:hint="eastAsia" w:ascii="仿宋_GB2312" w:hAnsi="仿宋" w:eastAsia="仿宋_GB2312" w:cs="仿宋"/>
          <w:color w:val="000000"/>
          <w:kern w:val="0"/>
          <w:sz w:val="32"/>
          <w:szCs w:val="32"/>
        </w:rPr>
        <w:t>尺寸：每次出发前，机器人尺寸不得大于</w:t>
      </w:r>
      <w:r>
        <w:rPr>
          <w:rFonts w:ascii="仿宋_GB2312" w:hAnsi="仿宋" w:eastAsia="仿宋_GB2312" w:cs="仿宋"/>
          <w:color w:val="000000"/>
          <w:kern w:val="0"/>
          <w:sz w:val="32"/>
          <w:szCs w:val="32"/>
        </w:rPr>
        <w:t>30*30*30cm</w:t>
      </w:r>
      <w:r>
        <w:rPr>
          <w:rFonts w:hint="eastAsia" w:ascii="仿宋_GB2312" w:hAnsi="仿宋" w:eastAsia="仿宋_GB2312" w:cs="仿宋"/>
          <w:color w:val="000000"/>
          <w:kern w:val="0"/>
          <w:sz w:val="32"/>
          <w:szCs w:val="32"/>
        </w:rPr>
        <w:t>（长</w:t>
      </w:r>
      <w:r>
        <w:rPr>
          <w:rFonts w:ascii="仿宋_GB2312" w:hAnsi="仿宋" w:eastAsia="仿宋_GB2312" w:cs="仿宋"/>
          <w:color w:val="000000"/>
          <w:kern w:val="0"/>
          <w:sz w:val="32"/>
          <w:szCs w:val="32"/>
        </w:rPr>
        <w:t>*</w:t>
      </w:r>
      <w:r>
        <w:rPr>
          <w:rFonts w:hint="eastAsia" w:ascii="仿宋_GB2312" w:hAnsi="仿宋" w:eastAsia="仿宋_GB2312" w:cs="仿宋"/>
          <w:color w:val="000000"/>
          <w:kern w:val="0"/>
          <w:sz w:val="32"/>
          <w:szCs w:val="32"/>
        </w:rPr>
        <w:t>宽</w:t>
      </w:r>
      <w:r>
        <w:rPr>
          <w:rFonts w:ascii="仿宋_GB2312" w:hAnsi="仿宋" w:eastAsia="仿宋_GB2312" w:cs="仿宋"/>
          <w:color w:val="000000"/>
          <w:kern w:val="0"/>
          <w:sz w:val="32"/>
          <w:szCs w:val="32"/>
        </w:rPr>
        <w:t>*</w:t>
      </w:r>
      <w:r>
        <w:rPr>
          <w:rFonts w:hint="eastAsia" w:ascii="仿宋_GB2312" w:hAnsi="仿宋" w:eastAsia="仿宋_GB2312" w:cs="仿宋"/>
          <w:color w:val="000000"/>
          <w:kern w:val="0"/>
          <w:sz w:val="32"/>
          <w:szCs w:val="32"/>
        </w:rPr>
        <w:t>高）；离开基地后，机器人的机构可以自行伸展。</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3.2</w:t>
      </w:r>
      <w:r>
        <w:rPr>
          <w:rFonts w:hint="eastAsia" w:ascii="仿宋_GB2312" w:hAnsi="仿宋" w:eastAsia="仿宋_GB2312" w:cs="仿宋"/>
          <w:color w:val="000000"/>
          <w:kern w:val="0"/>
          <w:sz w:val="32"/>
          <w:szCs w:val="32"/>
        </w:rPr>
        <w:t>控制器：单轮比赛中，不允许更换控制器。每台机器人只允许使用一个控制器。</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3.3</w:t>
      </w:r>
      <w:r>
        <w:rPr>
          <w:rFonts w:hint="eastAsia" w:ascii="仿宋_GB2312" w:hAnsi="仿宋" w:eastAsia="仿宋_GB2312" w:cs="仿宋"/>
          <w:color w:val="000000"/>
          <w:kern w:val="0"/>
          <w:sz w:val="32"/>
          <w:szCs w:val="32"/>
        </w:rPr>
        <w:t>执行器：每台机器人只允许使用共计不超过</w:t>
      </w:r>
      <w:r>
        <w:rPr>
          <w:rFonts w:ascii="仿宋_GB2312" w:hAnsi="仿宋" w:eastAsia="仿宋_GB2312" w:cs="仿宋"/>
          <w:color w:val="000000"/>
          <w:kern w:val="0"/>
          <w:sz w:val="32"/>
          <w:szCs w:val="32"/>
        </w:rPr>
        <w:t>3</w:t>
      </w:r>
      <w:r>
        <w:rPr>
          <w:rFonts w:hint="eastAsia" w:ascii="仿宋_GB2312" w:hAnsi="仿宋" w:eastAsia="仿宋_GB2312" w:cs="仿宋"/>
          <w:color w:val="000000"/>
          <w:kern w:val="0"/>
          <w:sz w:val="32"/>
          <w:szCs w:val="32"/>
        </w:rPr>
        <w:t>个电机（不允许使用数字舵机）。</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3.4</w:t>
      </w:r>
      <w:r>
        <w:rPr>
          <w:rFonts w:hint="eastAsia" w:ascii="仿宋_GB2312" w:hAnsi="仿宋" w:eastAsia="仿宋_GB2312" w:cs="仿宋"/>
          <w:color w:val="000000"/>
          <w:kern w:val="0"/>
          <w:sz w:val="32"/>
          <w:szCs w:val="32"/>
        </w:rPr>
        <w:t>传感器：每台机器人允许使用的传感器种类和数量不限，但不得使用多个相同或者不同传感器探头做成的集成传感器。</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3.5</w:t>
      </w:r>
      <w:r>
        <w:rPr>
          <w:rFonts w:hint="eastAsia" w:ascii="仿宋_GB2312" w:hAnsi="仿宋" w:eastAsia="仿宋_GB2312" w:cs="仿宋"/>
          <w:color w:val="000000"/>
          <w:kern w:val="0"/>
          <w:sz w:val="32"/>
          <w:szCs w:val="32"/>
        </w:rPr>
        <w:t>结构：机器人必须使用塑料材质的拼插式结构，不得使用扎带、螺钉、铆钉、胶水、胶带等辅助连接材料。</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3.6</w:t>
      </w:r>
      <w:r>
        <w:rPr>
          <w:rFonts w:hint="eastAsia" w:ascii="仿宋_GB2312" w:hAnsi="仿宋" w:eastAsia="仿宋_GB2312" w:cs="仿宋"/>
          <w:color w:val="000000"/>
          <w:kern w:val="0"/>
          <w:sz w:val="32"/>
          <w:szCs w:val="32"/>
        </w:rPr>
        <w:t>电源：每台机器人必须自带独立电池，不得连接外部电源，电池电压不得高于</w:t>
      </w:r>
      <w:r>
        <w:rPr>
          <w:rFonts w:ascii="仿宋_GB2312" w:hAnsi="仿宋" w:eastAsia="仿宋_GB2312" w:cs="仿宋"/>
          <w:color w:val="000000"/>
          <w:kern w:val="0"/>
          <w:sz w:val="32"/>
          <w:szCs w:val="32"/>
        </w:rPr>
        <w:t>9V</w:t>
      </w:r>
      <w:r>
        <w:rPr>
          <w:rFonts w:hint="eastAsia" w:ascii="仿宋_GB2312" w:hAnsi="仿宋" w:eastAsia="仿宋_GB2312" w:cs="仿宋"/>
          <w:color w:val="000000"/>
          <w:kern w:val="0"/>
          <w:sz w:val="32"/>
          <w:szCs w:val="32"/>
        </w:rPr>
        <w:t>，不得使用升压、降压、稳压等电路。</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楷体_GB2312" w:hAnsi="仿宋" w:eastAsia="楷体_GB2312" w:cs="仿宋"/>
          <w:color w:val="000000"/>
          <w:kern w:val="0"/>
          <w:sz w:val="32"/>
          <w:szCs w:val="32"/>
        </w:rPr>
      </w:pPr>
      <w:r>
        <w:rPr>
          <w:rFonts w:ascii="楷体_GB2312" w:hAnsi="仿宋" w:eastAsia="楷体_GB2312" w:cs="仿宋"/>
          <w:color w:val="000000"/>
          <w:kern w:val="0"/>
          <w:sz w:val="32"/>
          <w:szCs w:val="32"/>
        </w:rPr>
        <w:t>4.</w:t>
      </w:r>
      <w:r>
        <w:rPr>
          <w:rFonts w:hint="eastAsia" w:ascii="楷体_GB2312" w:hAnsi="仿宋" w:eastAsia="楷体_GB2312" w:cs="仿宋"/>
          <w:color w:val="000000"/>
          <w:kern w:val="0"/>
          <w:sz w:val="32"/>
          <w:szCs w:val="32"/>
        </w:rPr>
        <w:t>竞赛流程</w:t>
      </w:r>
      <w:r>
        <w:rPr>
          <w:rFonts w:ascii="楷体_GB2312" w:hAnsi="仿宋" w:eastAsia="楷体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 xml:space="preserve">4.1 </w:t>
      </w:r>
      <w:r>
        <w:rPr>
          <w:rFonts w:hint="eastAsia" w:ascii="仿宋_GB2312" w:hAnsi="仿宋" w:eastAsia="仿宋_GB2312" w:cs="仿宋"/>
          <w:color w:val="000000"/>
          <w:kern w:val="0"/>
          <w:sz w:val="32"/>
          <w:szCs w:val="32"/>
        </w:rPr>
        <w:t>搭建机器人与编程</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 xml:space="preserve">4.1.1 </w:t>
      </w:r>
      <w:r>
        <w:rPr>
          <w:rFonts w:hint="eastAsia" w:ascii="仿宋_GB2312" w:hAnsi="仿宋" w:eastAsia="仿宋_GB2312" w:cs="仿宋"/>
          <w:color w:val="000000"/>
          <w:kern w:val="0"/>
          <w:sz w:val="32"/>
          <w:szCs w:val="32"/>
        </w:rPr>
        <w:t>搭建机器人与编程只能在准备区进行，测试程序可去参赛区。</w:t>
      </w:r>
      <w:r>
        <w:rPr>
          <w:rFonts w:ascii="仿宋_GB2312" w:hAnsi="仿宋" w:eastAsia="仿宋_GB2312" w:cs="仿宋"/>
          <w:color w:val="000000"/>
          <w:kern w:val="0"/>
          <w:sz w:val="32"/>
          <w:szCs w:val="32"/>
        </w:rPr>
        <w:t xml:space="preserve"> </w:t>
      </w:r>
    </w:p>
    <w:p>
      <w:pPr>
        <w:widowControl/>
        <w:snapToGrid w:val="0"/>
        <w:spacing w:line="560" w:lineRule="exact"/>
        <w:ind w:firstLine="640" w:firstLineChars="200"/>
        <w:rPr>
          <w:rFonts w:ascii="仿宋_GB2312" w:hAnsi="仿宋" w:eastAsia="仿宋_GB2312" w:cs="仿宋"/>
          <w:color w:val="000000"/>
          <w:sz w:val="32"/>
          <w:szCs w:val="32"/>
        </w:rPr>
      </w:pPr>
      <w:r>
        <w:rPr>
          <w:rFonts w:ascii="仿宋_GB2312" w:hAnsi="仿宋" w:eastAsia="仿宋_GB2312" w:cs="仿宋"/>
          <w:color w:val="000000"/>
          <w:kern w:val="0"/>
          <w:sz w:val="32"/>
          <w:szCs w:val="32"/>
        </w:rPr>
        <w:t xml:space="preserve">4.1.2 </w:t>
      </w:r>
      <w:r>
        <w:rPr>
          <w:rFonts w:hint="eastAsia" w:ascii="仿宋_GB2312" w:hAnsi="仿宋" w:eastAsia="仿宋_GB2312" w:cs="仿宋"/>
          <w:color w:val="000000"/>
          <w:kern w:val="0"/>
          <w:sz w:val="32"/>
          <w:szCs w:val="32"/>
        </w:rPr>
        <w:t>参赛选手检录后方能进入准备区。所有参赛选手自带竞赛器材和清空程序的电脑入场，禁止使用拼装的成品机器人或半成品结构，控制器、马达、传感器、连接线、结构件、必须全为单个个体。裁判员对参赛队携带的器材进行检查，对不符合要求的机器人需要按照本规则要求修改，否则不得进入准备区。</w:t>
      </w:r>
      <w:r>
        <w:rPr>
          <w:rFonts w:hint="eastAsia" w:ascii="仿宋_GB2312" w:hAnsi="仿宋" w:eastAsia="仿宋_GB2312" w:cs="仿宋"/>
          <w:sz w:val="32"/>
          <w:szCs w:val="32"/>
        </w:rPr>
        <w:t>参赛选手</w:t>
      </w:r>
      <w:r>
        <w:rPr>
          <w:rFonts w:ascii="仿宋_GB2312" w:hAnsi="仿宋" w:eastAsia="仿宋_GB2312" w:cs="仿宋"/>
          <w:sz w:val="32"/>
          <w:szCs w:val="32"/>
        </w:rPr>
        <w:t>不得携带U盘等存储</w:t>
      </w:r>
      <w:r>
        <w:rPr>
          <w:rFonts w:hint="eastAsia" w:ascii="仿宋_GB2312" w:hAnsi="仿宋" w:eastAsia="仿宋_GB2312" w:cs="仿宋"/>
          <w:sz w:val="32"/>
          <w:szCs w:val="32"/>
        </w:rPr>
        <w:t>工具，一经发现，取消竞赛资格</w:t>
      </w:r>
      <w:r>
        <w:rPr>
          <w:rFonts w:ascii="仿宋_GB2312" w:hAnsi="仿宋" w:eastAsia="仿宋_GB2312" w:cs="仿宋"/>
          <w:sz w:val="32"/>
          <w:szCs w:val="32"/>
        </w:rPr>
        <w:t>。</w:t>
      </w:r>
      <w:r>
        <w:rPr>
          <w:rFonts w:hint="eastAsia" w:ascii="仿宋_GB2312" w:hAnsi="仿宋" w:eastAsia="仿宋_GB2312" w:cs="仿宋"/>
          <w:kern w:val="0"/>
          <w:sz w:val="32"/>
          <w:szCs w:val="32"/>
        </w:rPr>
        <w:t>所有参赛选手在准备区就座后，裁判员把场地任务模型分布图和比</w:t>
      </w:r>
      <w:r>
        <w:rPr>
          <w:rFonts w:hint="eastAsia" w:ascii="仿宋_GB2312" w:hAnsi="仿宋" w:eastAsia="仿宋_GB2312" w:cs="仿宋"/>
          <w:color w:val="000000"/>
          <w:kern w:val="0"/>
          <w:sz w:val="32"/>
          <w:szCs w:val="32"/>
        </w:rPr>
        <w:t>赛须知告知参赛队。</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 xml:space="preserve">4.1.3 </w:t>
      </w:r>
      <w:r>
        <w:rPr>
          <w:rFonts w:hint="eastAsia" w:ascii="仿宋_GB2312" w:hAnsi="仿宋" w:eastAsia="仿宋_GB2312" w:cs="仿宋"/>
          <w:color w:val="000000"/>
          <w:kern w:val="0"/>
          <w:sz w:val="32"/>
          <w:szCs w:val="32"/>
        </w:rPr>
        <w:t>参赛选手在准备区不得上网和下载任何程序，不得使用相机等设备拍摄比赛场地，不得以任何方式与教练员或家长联系。</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4.1.4</w:t>
      </w:r>
      <w:r>
        <w:rPr>
          <w:rFonts w:hint="eastAsia" w:ascii="仿宋_GB2312" w:hAnsi="仿宋" w:eastAsia="仿宋_GB2312" w:cs="仿宋"/>
          <w:color w:val="000000"/>
          <w:kern w:val="0"/>
          <w:sz w:val="32"/>
          <w:szCs w:val="32"/>
        </w:rPr>
        <w:t>赛前有</w:t>
      </w:r>
      <w:r>
        <w:rPr>
          <w:rFonts w:ascii="仿宋_GB2312" w:hAnsi="仿宋" w:eastAsia="仿宋_GB2312" w:cs="仿宋"/>
          <w:color w:val="000000"/>
          <w:kern w:val="0"/>
          <w:sz w:val="32"/>
          <w:szCs w:val="32"/>
        </w:rPr>
        <w:t>120</w:t>
      </w:r>
      <w:r>
        <w:rPr>
          <w:rFonts w:hint="eastAsia" w:ascii="仿宋_GB2312" w:hAnsi="仿宋" w:eastAsia="仿宋_GB2312" w:cs="仿宋"/>
          <w:color w:val="000000"/>
          <w:kern w:val="0"/>
          <w:sz w:val="32"/>
          <w:szCs w:val="32"/>
        </w:rPr>
        <w:t>分钟的搭建和编程时间，用于参赛选手根据场地环境修改机器人的结构和参数，并进行简单的维修。</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4.1.5</w:t>
      </w:r>
      <w:r>
        <w:rPr>
          <w:rFonts w:hint="eastAsia" w:ascii="仿宋_GB2312" w:hAnsi="仿宋" w:eastAsia="仿宋_GB2312" w:cs="仿宋"/>
          <w:color w:val="000000"/>
          <w:kern w:val="0"/>
          <w:sz w:val="32"/>
          <w:szCs w:val="32"/>
        </w:rPr>
        <w:t>赛场为日常照明，参赛选手可以标定传感器，但是大赛组织方不保证现场光线绝对不变。随着比赛的进行，现场的阳光可能会有变化。现场可能会有照相机或摄像机的闪光灯、补光灯或者其他赛项的未知光线影响，请参赛选手自行解决。</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4.1.6</w:t>
      </w:r>
      <w:r>
        <w:rPr>
          <w:rFonts w:hint="eastAsia" w:ascii="仿宋_GB2312" w:hAnsi="仿宋" w:eastAsia="仿宋_GB2312" w:cs="仿宋"/>
          <w:color w:val="000000"/>
          <w:kern w:val="0"/>
          <w:sz w:val="32"/>
          <w:szCs w:val="32"/>
        </w:rPr>
        <w:t>参赛选手必须有秩序地进行调试及准备，并且不得通过任何方式接受教练的干预。不遵守秩序的参赛队可能受到警告或被取消参赛资格。准备时间结束前，各参赛选手应把机器人排列在准备区的指定位置，封场。</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 xml:space="preserve">4.2 </w:t>
      </w:r>
      <w:r>
        <w:rPr>
          <w:rFonts w:hint="eastAsia" w:ascii="仿宋_GB2312" w:hAnsi="仿宋" w:eastAsia="仿宋_GB2312" w:cs="仿宋"/>
          <w:color w:val="000000"/>
          <w:kern w:val="0"/>
          <w:sz w:val="32"/>
          <w:szCs w:val="32"/>
        </w:rPr>
        <w:t>赛前准备</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 xml:space="preserve">4.2.1 </w:t>
      </w:r>
      <w:r>
        <w:rPr>
          <w:rFonts w:hint="eastAsia" w:ascii="仿宋_GB2312" w:hAnsi="仿宋" w:eastAsia="仿宋_GB2312" w:cs="仿宋"/>
          <w:color w:val="000000"/>
          <w:kern w:val="0"/>
          <w:sz w:val="32"/>
          <w:szCs w:val="32"/>
        </w:rPr>
        <w:t>准备上场时，参赛选手领取自己的机器人，在引导员带领下进入比赛区。在规定时间内未到场的参赛选手将被视为弃权。</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 xml:space="preserve">4.2.2 </w:t>
      </w:r>
      <w:r>
        <w:rPr>
          <w:rFonts w:hint="eastAsia" w:ascii="仿宋_GB2312" w:hAnsi="仿宋" w:eastAsia="仿宋_GB2312" w:cs="仿宋"/>
          <w:color w:val="000000"/>
          <w:kern w:val="0"/>
          <w:sz w:val="32"/>
          <w:szCs w:val="32"/>
        </w:rPr>
        <w:t>上场的参赛选手，站立在基地附近。</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 xml:space="preserve">4.2.3 </w:t>
      </w:r>
      <w:r>
        <w:rPr>
          <w:rFonts w:hint="eastAsia" w:ascii="仿宋_GB2312" w:hAnsi="仿宋" w:eastAsia="仿宋_GB2312" w:cs="仿宋"/>
          <w:color w:val="000000"/>
          <w:kern w:val="0"/>
          <w:sz w:val="32"/>
          <w:szCs w:val="32"/>
        </w:rPr>
        <w:t>参赛选手将自己的机器人放入基地。机器人的任何部分及其在地面的投影不能超出基地。</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 xml:space="preserve">4.2.4 </w:t>
      </w:r>
      <w:r>
        <w:rPr>
          <w:rFonts w:hint="eastAsia" w:ascii="仿宋_GB2312" w:hAnsi="仿宋" w:eastAsia="仿宋_GB2312" w:cs="仿宋"/>
          <w:color w:val="000000"/>
          <w:kern w:val="0"/>
          <w:sz w:val="32"/>
          <w:szCs w:val="32"/>
        </w:rPr>
        <w:t>到场的参赛选手应抓紧时间（不超过</w:t>
      </w:r>
      <w:r>
        <w:rPr>
          <w:rFonts w:ascii="仿宋_GB2312" w:hAnsi="仿宋" w:eastAsia="仿宋_GB2312" w:cs="仿宋"/>
          <w:color w:val="000000"/>
          <w:kern w:val="0"/>
          <w:sz w:val="32"/>
          <w:szCs w:val="32"/>
        </w:rPr>
        <w:t>2</w:t>
      </w:r>
      <w:r>
        <w:rPr>
          <w:rFonts w:hint="eastAsia" w:ascii="仿宋_GB2312" w:hAnsi="仿宋" w:eastAsia="仿宋_GB2312" w:cs="仿宋"/>
          <w:color w:val="000000"/>
          <w:kern w:val="0"/>
          <w:sz w:val="32"/>
          <w:szCs w:val="32"/>
        </w:rPr>
        <w:t>分钟）做好启动前的准备工作。完成准备工作后，参赛选手应向裁判员示意。</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 xml:space="preserve">4.3 </w:t>
      </w:r>
      <w:r>
        <w:rPr>
          <w:rFonts w:hint="eastAsia" w:ascii="仿宋_GB2312" w:hAnsi="仿宋" w:eastAsia="仿宋_GB2312" w:cs="仿宋"/>
          <w:color w:val="000000"/>
          <w:kern w:val="0"/>
          <w:sz w:val="32"/>
          <w:szCs w:val="32"/>
        </w:rPr>
        <w:t>启动</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 xml:space="preserve">4.3.1 </w:t>
      </w:r>
      <w:r>
        <w:rPr>
          <w:rFonts w:hint="eastAsia" w:ascii="仿宋_GB2312" w:hAnsi="仿宋" w:eastAsia="仿宋_GB2312" w:cs="仿宋"/>
          <w:color w:val="000000"/>
          <w:kern w:val="0"/>
          <w:sz w:val="32"/>
          <w:szCs w:val="32"/>
        </w:rPr>
        <w:t>裁判员确认参赛选手已准备好后，将发出“</w:t>
      </w:r>
      <w:r>
        <w:rPr>
          <w:rFonts w:ascii="仿宋_GB2312" w:hAnsi="仿宋" w:eastAsia="仿宋_GB2312" w:cs="仿宋"/>
          <w:color w:val="000000"/>
          <w:kern w:val="0"/>
          <w:sz w:val="32"/>
          <w:szCs w:val="32"/>
        </w:rPr>
        <w:t>3</w:t>
      </w:r>
      <w:r>
        <w:rPr>
          <w:rFonts w:hint="eastAsia" w:ascii="仿宋_GB2312" w:hAnsi="仿宋" w:eastAsia="仿宋_GB2312" w:cs="仿宋"/>
          <w:color w:val="000000"/>
          <w:kern w:val="0"/>
          <w:sz w:val="32"/>
          <w:szCs w:val="32"/>
        </w:rPr>
        <w:t>、</w:t>
      </w:r>
      <w:r>
        <w:rPr>
          <w:rFonts w:ascii="仿宋_GB2312" w:hAnsi="仿宋" w:eastAsia="仿宋_GB2312" w:cs="仿宋"/>
          <w:color w:val="000000"/>
          <w:kern w:val="0"/>
          <w:sz w:val="32"/>
          <w:szCs w:val="32"/>
        </w:rPr>
        <w:t>2</w:t>
      </w:r>
      <w:r>
        <w:rPr>
          <w:rFonts w:hint="eastAsia" w:ascii="仿宋_GB2312" w:hAnsi="仿宋" w:eastAsia="仿宋_GB2312" w:cs="仿宋"/>
          <w:color w:val="000000"/>
          <w:kern w:val="0"/>
          <w:sz w:val="32"/>
          <w:szCs w:val="32"/>
        </w:rPr>
        <w:t>、</w:t>
      </w:r>
      <w:r>
        <w:rPr>
          <w:rFonts w:ascii="仿宋_GB2312" w:hAnsi="仿宋" w:eastAsia="仿宋_GB2312" w:cs="仿宋"/>
          <w:color w:val="000000"/>
          <w:kern w:val="0"/>
          <w:sz w:val="32"/>
          <w:szCs w:val="32"/>
        </w:rPr>
        <w:t>1</w:t>
      </w:r>
      <w:r>
        <w:rPr>
          <w:rFonts w:hint="eastAsia" w:ascii="仿宋_GB2312" w:hAnsi="仿宋" w:eastAsia="仿宋_GB2312" w:cs="仿宋"/>
          <w:color w:val="000000"/>
          <w:kern w:val="0"/>
          <w:sz w:val="32"/>
          <w:szCs w:val="32"/>
        </w:rPr>
        <w:t>，开始”的倒计时启动口令。随着倒计时开始，听到“开始”命令，参赛选手可以触碰按钮或者给传感器一个信号去启动机器人。</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 xml:space="preserve">4.3.2 </w:t>
      </w:r>
      <w:r>
        <w:rPr>
          <w:rFonts w:hint="eastAsia" w:ascii="仿宋_GB2312" w:hAnsi="仿宋" w:eastAsia="仿宋_GB2312" w:cs="仿宋"/>
          <w:color w:val="000000"/>
          <w:kern w:val="0"/>
          <w:sz w:val="32"/>
          <w:szCs w:val="32"/>
        </w:rPr>
        <w:t>在“开始”命令前启动机器人将被视为“误启动”并受到警告或处罚。</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 xml:space="preserve">4.3.3 </w:t>
      </w:r>
      <w:r>
        <w:rPr>
          <w:rFonts w:hint="eastAsia" w:ascii="仿宋_GB2312" w:hAnsi="仿宋" w:eastAsia="仿宋_GB2312" w:cs="仿宋"/>
          <w:color w:val="000000"/>
          <w:kern w:val="0"/>
          <w:sz w:val="32"/>
          <w:szCs w:val="32"/>
        </w:rPr>
        <w:t>机器人一旦启动，就只能受自带的控制器中的程序控制。参赛选手一般不得接触机器人（重启的情况除外）。</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 xml:space="preserve">4.3.4 </w:t>
      </w:r>
      <w:r>
        <w:rPr>
          <w:rFonts w:hint="eastAsia" w:ascii="仿宋_GB2312" w:hAnsi="仿宋" w:eastAsia="仿宋_GB2312" w:cs="仿宋"/>
          <w:color w:val="000000"/>
          <w:kern w:val="0"/>
          <w:sz w:val="32"/>
          <w:szCs w:val="32"/>
        </w:rPr>
        <w:t>启动后的机器人不得故意分离出部件或把机械零件掉在场上。偶然脱落的机器人零部件，由裁判员随时清出场地。为了策略的需要而分离部件是犯规行为。</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 xml:space="preserve">4.3.5 </w:t>
      </w:r>
      <w:r>
        <w:rPr>
          <w:rFonts w:hint="eastAsia" w:ascii="仿宋_GB2312" w:hAnsi="仿宋" w:eastAsia="仿宋_GB2312" w:cs="仿宋"/>
          <w:color w:val="000000"/>
          <w:kern w:val="0"/>
          <w:sz w:val="32"/>
          <w:szCs w:val="32"/>
        </w:rPr>
        <w:t>启动后的机器人如因速度过快或程序错误将所携带的物品抛出场地，该物品不得再回到场上。</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4.</w:t>
      </w:r>
      <w:r>
        <w:rPr>
          <w:rFonts w:hint="eastAsia" w:ascii="仿宋_GB2312" w:hAnsi="仿宋" w:eastAsia="仿宋_GB2312" w:cs="仿宋"/>
          <w:color w:val="000000"/>
          <w:kern w:val="0"/>
          <w:sz w:val="32"/>
          <w:szCs w:val="32"/>
        </w:rPr>
        <w:t>4</w:t>
      </w:r>
      <w:r>
        <w:rPr>
          <w:rFonts w:ascii="仿宋_GB2312" w:hAnsi="仿宋" w:eastAsia="仿宋_GB2312" w:cs="仿宋"/>
          <w:color w:val="000000"/>
          <w:kern w:val="0"/>
          <w:sz w:val="32"/>
          <w:szCs w:val="32"/>
        </w:rPr>
        <w:t xml:space="preserve"> </w:t>
      </w:r>
      <w:r>
        <w:rPr>
          <w:rFonts w:hint="eastAsia" w:ascii="仿宋_GB2312" w:hAnsi="仿宋" w:eastAsia="仿宋_GB2312" w:cs="仿宋"/>
          <w:color w:val="000000"/>
          <w:kern w:val="0"/>
          <w:sz w:val="32"/>
          <w:szCs w:val="32"/>
        </w:rPr>
        <w:t>比赛结束</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4.</w:t>
      </w:r>
      <w:r>
        <w:rPr>
          <w:rFonts w:hint="eastAsia" w:ascii="仿宋_GB2312" w:hAnsi="仿宋" w:eastAsia="仿宋_GB2312" w:cs="仿宋"/>
          <w:color w:val="000000"/>
          <w:kern w:val="0"/>
          <w:sz w:val="32"/>
          <w:szCs w:val="32"/>
        </w:rPr>
        <w:t>4</w:t>
      </w:r>
      <w:r>
        <w:rPr>
          <w:rFonts w:ascii="仿宋_GB2312" w:hAnsi="仿宋" w:eastAsia="仿宋_GB2312" w:cs="仿宋"/>
          <w:color w:val="000000"/>
          <w:kern w:val="0"/>
          <w:sz w:val="32"/>
          <w:szCs w:val="32"/>
        </w:rPr>
        <w:t xml:space="preserve">.1 </w:t>
      </w:r>
      <w:r>
        <w:rPr>
          <w:rFonts w:hint="eastAsia" w:ascii="仿宋_GB2312" w:hAnsi="仿宋" w:eastAsia="仿宋_GB2312" w:cs="仿宋"/>
          <w:color w:val="000000"/>
          <w:kern w:val="0"/>
          <w:sz w:val="32"/>
          <w:szCs w:val="32"/>
        </w:rPr>
        <w:t>每场比赛时间为</w:t>
      </w:r>
      <w:r>
        <w:rPr>
          <w:rFonts w:ascii="仿宋_GB2312" w:hAnsi="仿宋" w:eastAsia="仿宋_GB2312" w:cs="仿宋"/>
          <w:color w:val="000000"/>
          <w:kern w:val="0"/>
          <w:sz w:val="32"/>
          <w:szCs w:val="32"/>
        </w:rPr>
        <w:t>180</w:t>
      </w:r>
      <w:r>
        <w:rPr>
          <w:rFonts w:hint="eastAsia" w:ascii="仿宋_GB2312" w:hAnsi="仿宋" w:eastAsia="仿宋_GB2312" w:cs="仿宋"/>
          <w:color w:val="000000"/>
          <w:kern w:val="0"/>
          <w:sz w:val="32"/>
          <w:szCs w:val="32"/>
        </w:rPr>
        <w:t>秒钟。</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4.</w:t>
      </w:r>
      <w:r>
        <w:rPr>
          <w:rFonts w:hint="eastAsia" w:ascii="仿宋_GB2312" w:hAnsi="仿宋" w:eastAsia="仿宋_GB2312" w:cs="仿宋"/>
          <w:color w:val="000000"/>
          <w:kern w:val="0"/>
          <w:sz w:val="32"/>
          <w:szCs w:val="32"/>
        </w:rPr>
        <w:t>4</w:t>
      </w:r>
      <w:r>
        <w:rPr>
          <w:rFonts w:ascii="仿宋_GB2312" w:hAnsi="仿宋" w:eastAsia="仿宋_GB2312" w:cs="仿宋"/>
          <w:color w:val="000000"/>
          <w:kern w:val="0"/>
          <w:sz w:val="32"/>
          <w:szCs w:val="32"/>
        </w:rPr>
        <w:t xml:space="preserve">.2 </w:t>
      </w:r>
      <w:r>
        <w:rPr>
          <w:rFonts w:hint="eastAsia" w:ascii="仿宋_GB2312" w:hAnsi="仿宋" w:eastAsia="仿宋_GB2312" w:cs="仿宋"/>
          <w:color w:val="000000"/>
          <w:kern w:val="0"/>
          <w:sz w:val="32"/>
          <w:szCs w:val="32"/>
        </w:rPr>
        <w:t>参赛选手在完成一些任务后，如不准备继续比赛或完成所有任务后，应向裁判员示意，裁判员据此停止计时，作为单轮用时，结束比赛；否则，等待裁判员的终场哨音。</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4.</w:t>
      </w:r>
      <w:r>
        <w:rPr>
          <w:rFonts w:hint="eastAsia" w:ascii="仿宋_GB2312" w:hAnsi="仿宋" w:eastAsia="仿宋_GB2312" w:cs="仿宋"/>
          <w:color w:val="000000"/>
          <w:kern w:val="0"/>
          <w:sz w:val="32"/>
          <w:szCs w:val="32"/>
        </w:rPr>
        <w:t>4</w:t>
      </w:r>
      <w:r>
        <w:rPr>
          <w:rFonts w:ascii="仿宋_GB2312" w:hAnsi="仿宋" w:eastAsia="仿宋_GB2312" w:cs="仿宋"/>
          <w:color w:val="000000"/>
          <w:kern w:val="0"/>
          <w:sz w:val="32"/>
          <w:szCs w:val="32"/>
        </w:rPr>
        <w:t xml:space="preserve">.3 </w:t>
      </w:r>
      <w:r>
        <w:rPr>
          <w:rFonts w:hint="eastAsia" w:ascii="仿宋_GB2312" w:hAnsi="仿宋" w:eastAsia="仿宋_GB2312" w:cs="仿宋"/>
          <w:color w:val="000000"/>
          <w:kern w:val="0"/>
          <w:sz w:val="32"/>
          <w:szCs w:val="32"/>
        </w:rPr>
        <w:t>裁判员吹响终场哨音后，参赛选手除应立即关断机器人的电源外，不得与场上的机器人或任何物品接触。</w:t>
      </w:r>
      <w:r>
        <w:rPr>
          <w:rFonts w:ascii="仿宋_GB2312" w:hAnsi="仿宋" w:eastAsia="仿宋_GB2312" w:cs="仿宋"/>
          <w:color w:val="000000"/>
          <w:kern w:val="0"/>
          <w:sz w:val="32"/>
          <w:szCs w:val="32"/>
        </w:rPr>
        <w:t xml:space="preserve"> </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4.</w:t>
      </w:r>
      <w:r>
        <w:rPr>
          <w:rFonts w:hint="eastAsia" w:ascii="仿宋_GB2312" w:hAnsi="仿宋" w:eastAsia="仿宋_GB2312" w:cs="仿宋"/>
          <w:color w:val="000000"/>
          <w:kern w:val="0"/>
          <w:sz w:val="32"/>
          <w:szCs w:val="32"/>
        </w:rPr>
        <w:t>4</w:t>
      </w:r>
      <w:r>
        <w:rPr>
          <w:rFonts w:ascii="仿宋_GB2312" w:hAnsi="仿宋" w:eastAsia="仿宋_GB2312" w:cs="仿宋"/>
          <w:color w:val="000000"/>
          <w:kern w:val="0"/>
          <w:sz w:val="32"/>
          <w:szCs w:val="32"/>
        </w:rPr>
        <w:t xml:space="preserve">.4 </w:t>
      </w:r>
      <w:r>
        <w:rPr>
          <w:rFonts w:hint="eastAsia" w:ascii="仿宋_GB2312" w:hAnsi="仿宋" w:eastAsia="仿宋_GB2312" w:cs="仿宋"/>
          <w:color w:val="000000"/>
          <w:kern w:val="0"/>
          <w:sz w:val="32"/>
          <w:szCs w:val="32"/>
        </w:rPr>
        <w:t>裁判员填写记分表并告知参赛选手。</w:t>
      </w:r>
    </w:p>
    <w:p>
      <w:pPr>
        <w:pStyle w:val="17"/>
        <w:spacing w:line="560" w:lineRule="exact"/>
        <w:ind w:firstLine="640"/>
        <w:jc w:val="left"/>
        <w:rPr>
          <w:rFonts w:ascii="仿宋_GB2312" w:hAnsi="仿宋" w:eastAsia="仿宋_GB2312" w:cs="仿宋"/>
          <w:color w:val="000000"/>
          <w:kern w:val="0"/>
          <w:sz w:val="32"/>
          <w:szCs w:val="32"/>
        </w:rPr>
      </w:pPr>
      <w:r>
        <w:rPr>
          <w:rFonts w:ascii="仿宋_GB2312" w:hAnsi="仿宋" w:eastAsia="仿宋_GB2312" w:cs="仿宋"/>
          <w:color w:val="000000"/>
          <w:kern w:val="0"/>
          <w:sz w:val="32"/>
          <w:szCs w:val="32"/>
        </w:rPr>
        <w:t>4.</w:t>
      </w:r>
      <w:r>
        <w:rPr>
          <w:rFonts w:hint="eastAsia" w:ascii="仿宋_GB2312" w:hAnsi="仿宋" w:eastAsia="仿宋_GB2312" w:cs="仿宋"/>
          <w:color w:val="000000"/>
          <w:kern w:val="0"/>
          <w:sz w:val="32"/>
          <w:szCs w:val="32"/>
        </w:rPr>
        <w:t>4</w:t>
      </w:r>
      <w:r>
        <w:rPr>
          <w:rFonts w:ascii="仿宋_GB2312" w:hAnsi="仿宋" w:eastAsia="仿宋_GB2312" w:cs="仿宋"/>
          <w:color w:val="000000"/>
          <w:kern w:val="0"/>
          <w:sz w:val="32"/>
          <w:szCs w:val="32"/>
        </w:rPr>
        <w:t xml:space="preserve">.5 </w:t>
      </w:r>
      <w:r>
        <w:rPr>
          <w:rFonts w:hint="eastAsia" w:ascii="仿宋_GB2312" w:hAnsi="仿宋" w:eastAsia="仿宋_GB2312" w:cs="仿宋"/>
          <w:color w:val="000000"/>
          <w:kern w:val="0"/>
          <w:sz w:val="32"/>
          <w:szCs w:val="32"/>
        </w:rPr>
        <w:t>参赛选手将场地恢复到启动前状态，并立即将自己的机器人搬回准备区。</w:t>
      </w:r>
      <w:r>
        <w:rPr>
          <w:rFonts w:ascii="仿宋_GB2312" w:hAnsi="仿宋" w:eastAsia="仿宋_GB2312" w:cs="仿宋"/>
          <w:color w:val="000000"/>
          <w:kern w:val="0"/>
          <w:sz w:val="32"/>
          <w:szCs w:val="32"/>
        </w:rPr>
        <w:t xml:space="preserve"> </w:t>
      </w:r>
    </w:p>
    <w:p>
      <w:pPr>
        <w:spacing w:line="560" w:lineRule="exact"/>
        <w:ind w:firstLine="640" w:firstLineChars="200"/>
        <w:rPr>
          <w:rFonts w:ascii="黑体" w:hAnsi="黑体" w:eastAsia="黑体"/>
          <w:color w:val="000000"/>
          <w:kern w:val="0"/>
          <w:sz w:val="32"/>
          <w:szCs w:val="32"/>
        </w:rPr>
      </w:pPr>
      <w:r>
        <w:rPr>
          <w:rFonts w:hint="eastAsia" w:ascii="黑体" w:hAnsi="黑体" w:eastAsia="黑体" w:cs="黑体"/>
          <w:color w:val="000000"/>
          <w:kern w:val="0"/>
          <w:sz w:val="32"/>
          <w:szCs w:val="32"/>
        </w:rPr>
        <w:t>七、其他</w:t>
      </w:r>
    </w:p>
    <w:p>
      <w:pPr>
        <w:pStyle w:val="17"/>
        <w:spacing w:line="560" w:lineRule="exact"/>
        <w:ind w:firstLine="640"/>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本规则是实施裁判工作的依据，最终解释权在湖北省青少年科技中心。</w:t>
      </w:r>
    </w:p>
    <w:p>
      <w:pPr>
        <w:spacing w:line="560" w:lineRule="exact"/>
        <w:jc w:val="center"/>
        <w:rPr>
          <w:rFonts w:ascii="方正小标宋简体" w:hAnsi="方正魏碑简体" w:eastAsia="方正小标宋简体" w:cs="方正小标宋简体"/>
          <w:color w:val="000000"/>
          <w:kern w:val="0"/>
          <w:sz w:val="36"/>
          <w:szCs w:val="36"/>
        </w:rPr>
      </w:pPr>
    </w:p>
    <w:sectPr>
      <w:footerReference r:id="rId3" w:type="default"/>
      <w:pgSz w:w="11906" w:h="16838"/>
      <w:pgMar w:top="1361" w:right="1701" w:bottom="136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宋体u揰...">
    <w:altName w:val="宋体"/>
    <w:panose1 w:val="00000000000000000000"/>
    <w:charset w:val="86"/>
    <w:family w:val="roma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楷体简体">
    <w:altName w:val="宋体"/>
    <w:panose1 w:val="03000509000000000000"/>
    <w:charset w:val="86"/>
    <w:family w:val="script"/>
    <w:pitch w:val="default"/>
    <w:sig w:usb0="00000000" w:usb1="00000000" w:usb2="00000010" w:usb3="00000000" w:csb0="00040000" w:csb1="00000000"/>
  </w:font>
  <w:font w:name="方正魏碑简体">
    <w:altName w:val="Arial Unicode MS"/>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 PAGE   \* MERGEFORMAT </w:instrText>
    </w:r>
    <w:r>
      <w:fldChar w:fldCharType="separate"/>
    </w:r>
    <w:r>
      <w:rPr>
        <w:lang w:val="zh-CN"/>
      </w:rPr>
      <w:t>2</w:t>
    </w:r>
    <w:r>
      <w:rPr>
        <w:lang w:val="zh-CN"/>
      </w:rPr>
      <w:fldChar w:fldCharType="end"/>
    </w:r>
  </w:p>
  <w:p>
    <w:pPr>
      <w:pStyle w:val="4"/>
      <w:tabs>
        <w:tab w:val="left" w:pos="3349"/>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91A21"/>
    <w:multiLevelType w:val="multilevel"/>
    <w:tmpl w:val="0EA91A21"/>
    <w:lvl w:ilvl="0" w:tentative="0">
      <w:start w:val="3"/>
      <w:numFmt w:val="japaneseCounting"/>
      <w:lvlText w:val="%1、"/>
      <w:lvlJc w:val="left"/>
      <w:pPr>
        <w:tabs>
          <w:tab w:val="left" w:pos="1360"/>
        </w:tabs>
        <w:ind w:left="1360" w:hanging="720"/>
      </w:pPr>
      <w:rPr>
        <w:rFonts w:hint="default"/>
      </w:rPr>
    </w:lvl>
    <w:lvl w:ilvl="1" w:tentative="0">
      <w:start w:val="1"/>
      <w:numFmt w:val="lowerLetter"/>
      <w:lvlText w:val="%2)"/>
      <w:lvlJc w:val="left"/>
      <w:pPr>
        <w:tabs>
          <w:tab w:val="left" w:pos="1480"/>
        </w:tabs>
        <w:ind w:left="1480" w:hanging="420"/>
      </w:pPr>
    </w:lvl>
    <w:lvl w:ilvl="2" w:tentative="0">
      <w:start w:val="1"/>
      <w:numFmt w:val="lowerRoman"/>
      <w:lvlText w:val="%3."/>
      <w:lvlJc w:val="righ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righ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right"/>
      <w:pPr>
        <w:tabs>
          <w:tab w:val="left" w:pos="4420"/>
        </w:tabs>
        <w:ind w:left="4420" w:hanging="420"/>
      </w:pPr>
    </w:lvl>
  </w:abstractNum>
  <w:abstractNum w:abstractNumId="1">
    <w:nsid w:val="5A4EE32D"/>
    <w:multiLevelType w:val="singleLevel"/>
    <w:tmpl w:val="5A4EE32D"/>
    <w:lvl w:ilvl="0" w:tentative="0">
      <w:start w:val="4"/>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3B0"/>
    <w:rsid w:val="00000478"/>
    <w:rsid w:val="00001458"/>
    <w:rsid w:val="00001DD5"/>
    <w:rsid w:val="000073A8"/>
    <w:rsid w:val="00014500"/>
    <w:rsid w:val="00017DE2"/>
    <w:rsid w:val="00022A73"/>
    <w:rsid w:val="000303AF"/>
    <w:rsid w:val="000409A9"/>
    <w:rsid w:val="000433BA"/>
    <w:rsid w:val="00046A90"/>
    <w:rsid w:val="00046C28"/>
    <w:rsid w:val="00053CB2"/>
    <w:rsid w:val="00054B1F"/>
    <w:rsid w:val="00056019"/>
    <w:rsid w:val="0007253C"/>
    <w:rsid w:val="0007557B"/>
    <w:rsid w:val="0008776B"/>
    <w:rsid w:val="000923C7"/>
    <w:rsid w:val="000926A4"/>
    <w:rsid w:val="00093227"/>
    <w:rsid w:val="000A1926"/>
    <w:rsid w:val="000A3EAE"/>
    <w:rsid w:val="000A3FC5"/>
    <w:rsid w:val="000A4952"/>
    <w:rsid w:val="000C28F6"/>
    <w:rsid w:val="000C447F"/>
    <w:rsid w:val="000D32F5"/>
    <w:rsid w:val="000D47A8"/>
    <w:rsid w:val="000D5DF4"/>
    <w:rsid w:val="000E2537"/>
    <w:rsid w:val="000E275B"/>
    <w:rsid w:val="000E3A0D"/>
    <w:rsid w:val="000F388E"/>
    <w:rsid w:val="000F4297"/>
    <w:rsid w:val="000F673C"/>
    <w:rsid w:val="00102860"/>
    <w:rsid w:val="00112383"/>
    <w:rsid w:val="00112F79"/>
    <w:rsid w:val="00115EFB"/>
    <w:rsid w:val="00116181"/>
    <w:rsid w:val="00116FDF"/>
    <w:rsid w:val="001216FA"/>
    <w:rsid w:val="001356CC"/>
    <w:rsid w:val="00136926"/>
    <w:rsid w:val="00141150"/>
    <w:rsid w:val="00147A51"/>
    <w:rsid w:val="00150D33"/>
    <w:rsid w:val="00151B3A"/>
    <w:rsid w:val="0015642C"/>
    <w:rsid w:val="0017244B"/>
    <w:rsid w:val="00172B98"/>
    <w:rsid w:val="00173DF7"/>
    <w:rsid w:val="00175AE9"/>
    <w:rsid w:val="00175EB7"/>
    <w:rsid w:val="00184144"/>
    <w:rsid w:val="00187583"/>
    <w:rsid w:val="00187A50"/>
    <w:rsid w:val="001979BC"/>
    <w:rsid w:val="001A13F6"/>
    <w:rsid w:val="001A2667"/>
    <w:rsid w:val="001A2D1D"/>
    <w:rsid w:val="001A395A"/>
    <w:rsid w:val="001A3F81"/>
    <w:rsid w:val="001A45A6"/>
    <w:rsid w:val="001A563A"/>
    <w:rsid w:val="001A696B"/>
    <w:rsid w:val="001A6F6C"/>
    <w:rsid w:val="001A7332"/>
    <w:rsid w:val="001B5839"/>
    <w:rsid w:val="001B73C3"/>
    <w:rsid w:val="001C1623"/>
    <w:rsid w:val="001C304F"/>
    <w:rsid w:val="001C326B"/>
    <w:rsid w:val="001C3319"/>
    <w:rsid w:val="001C5D0D"/>
    <w:rsid w:val="001D7354"/>
    <w:rsid w:val="001E6F29"/>
    <w:rsid w:val="001E738A"/>
    <w:rsid w:val="001F5077"/>
    <w:rsid w:val="001F76DA"/>
    <w:rsid w:val="00207139"/>
    <w:rsid w:val="00212CA9"/>
    <w:rsid w:val="00214B59"/>
    <w:rsid w:val="00220358"/>
    <w:rsid w:val="00221B08"/>
    <w:rsid w:val="002233B2"/>
    <w:rsid w:val="00223AE9"/>
    <w:rsid w:val="0022421C"/>
    <w:rsid w:val="00225A12"/>
    <w:rsid w:val="00235E71"/>
    <w:rsid w:val="00237DBC"/>
    <w:rsid w:val="00237F73"/>
    <w:rsid w:val="002424C2"/>
    <w:rsid w:val="002455F2"/>
    <w:rsid w:val="00255A0F"/>
    <w:rsid w:val="00255D37"/>
    <w:rsid w:val="00262EE5"/>
    <w:rsid w:val="0027129F"/>
    <w:rsid w:val="00275160"/>
    <w:rsid w:val="00276A8F"/>
    <w:rsid w:val="00276FC7"/>
    <w:rsid w:val="00280719"/>
    <w:rsid w:val="002821C8"/>
    <w:rsid w:val="00282BE3"/>
    <w:rsid w:val="002854AF"/>
    <w:rsid w:val="00285C5D"/>
    <w:rsid w:val="002911FB"/>
    <w:rsid w:val="00295DC8"/>
    <w:rsid w:val="002B22A7"/>
    <w:rsid w:val="002B33AC"/>
    <w:rsid w:val="002B5348"/>
    <w:rsid w:val="002B680F"/>
    <w:rsid w:val="002C05DF"/>
    <w:rsid w:val="002C1854"/>
    <w:rsid w:val="002C2156"/>
    <w:rsid w:val="002C3300"/>
    <w:rsid w:val="002C40E4"/>
    <w:rsid w:val="002C5A11"/>
    <w:rsid w:val="002C7107"/>
    <w:rsid w:val="002D2051"/>
    <w:rsid w:val="002D2361"/>
    <w:rsid w:val="002D2C58"/>
    <w:rsid w:val="002D53FD"/>
    <w:rsid w:val="002D6BE5"/>
    <w:rsid w:val="002E0B4B"/>
    <w:rsid w:val="002E328D"/>
    <w:rsid w:val="002E6DAE"/>
    <w:rsid w:val="002F1523"/>
    <w:rsid w:val="002F1723"/>
    <w:rsid w:val="00302805"/>
    <w:rsid w:val="00310304"/>
    <w:rsid w:val="003125DD"/>
    <w:rsid w:val="003171DE"/>
    <w:rsid w:val="00321002"/>
    <w:rsid w:val="00321F74"/>
    <w:rsid w:val="0032472C"/>
    <w:rsid w:val="003275A7"/>
    <w:rsid w:val="003316BA"/>
    <w:rsid w:val="003337F9"/>
    <w:rsid w:val="00335CA6"/>
    <w:rsid w:val="0033708C"/>
    <w:rsid w:val="003370E0"/>
    <w:rsid w:val="003411E0"/>
    <w:rsid w:val="0034439A"/>
    <w:rsid w:val="00344704"/>
    <w:rsid w:val="00346784"/>
    <w:rsid w:val="00347A5C"/>
    <w:rsid w:val="003503E3"/>
    <w:rsid w:val="00351F54"/>
    <w:rsid w:val="0035740D"/>
    <w:rsid w:val="003611BC"/>
    <w:rsid w:val="003622E1"/>
    <w:rsid w:val="00364B9F"/>
    <w:rsid w:val="0036581B"/>
    <w:rsid w:val="00374443"/>
    <w:rsid w:val="0037701D"/>
    <w:rsid w:val="0037748B"/>
    <w:rsid w:val="00377584"/>
    <w:rsid w:val="00380C99"/>
    <w:rsid w:val="003866B3"/>
    <w:rsid w:val="003A1029"/>
    <w:rsid w:val="003A698D"/>
    <w:rsid w:val="003A6D25"/>
    <w:rsid w:val="003B079B"/>
    <w:rsid w:val="003C16A5"/>
    <w:rsid w:val="003C1A37"/>
    <w:rsid w:val="003C250C"/>
    <w:rsid w:val="003C4C62"/>
    <w:rsid w:val="003E0D0A"/>
    <w:rsid w:val="003E5D78"/>
    <w:rsid w:val="003E7B5E"/>
    <w:rsid w:val="003F1093"/>
    <w:rsid w:val="003F16AF"/>
    <w:rsid w:val="003F17B8"/>
    <w:rsid w:val="003F6E47"/>
    <w:rsid w:val="00404C71"/>
    <w:rsid w:val="00412886"/>
    <w:rsid w:val="00412A33"/>
    <w:rsid w:val="00414146"/>
    <w:rsid w:val="00415A22"/>
    <w:rsid w:val="00416B8D"/>
    <w:rsid w:val="00420F4A"/>
    <w:rsid w:val="00427681"/>
    <w:rsid w:val="00432562"/>
    <w:rsid w:val="0043387F"/>
    <w:rsid w:val="004364BA"/>
    <w:rsid w:val="004367BB"/>
    <w:rsid w:val="004409D4"/>
    <w:rsid w:val="004508A5"/>
    <w:rsid w:val="00454CD6"/>
    <w:rsid w:val="00465221"/>
    <w:rsid w:val="004714D6"/>
    <w:rsid w:val="0047199D"/>
    <w:rsid w:val="004719FA"/>
    <w:rsid w:val="004734DA"/>
    <w:rsid w:val="0047383A"/>
    <w:rsid w:val="00480162"/>
    <w:rsid w:val="004804AA"/>
    <w:rsid w:val="0049076F"/>
    <w:rsid w:val="0049284E"/>
    <w:rsid w:val="00492942"/>
    <w:rsid w:val="0049326F"/>
    <w:rsid w:val="00494485"/>
    <w:rsid w:val="004B04EE"/>
    <w:rsid w:val="004B6733"/>
    <w:rsid w:val="004C26E3"/>
    <w:rsid w:val="004C5698"/>
    <w:rsid w:val="004D6332"/>
    <w:rsid w:val="004E02C1"/>
    <w:rsid w:val="004E235D"/>
    <w:rsid w:val="004E4DA3"/>
    <w:rsid w:val="004E725A"/>
    <w:rsid w:val="004E7E54"/>
    <w:rsid w:val="004F0088"/>
    <w:rsid w:val="005122D7"/>
    <w:rsid w:val="00513D24"/>
    <w:rsid w:val="00524314"/>
    <w:rsid w:val="00530783"/>
    <w:rsid w:val="00536E64"/>
    <w:rsid w:val="00537961"/>
    <w:rsid w:val="0054024A"/>
    <w:rsid w:val="00541B45"/>
    <w:rsid w:val="00544849"/>
    <w:rsid w:val="00557357"/>
    <w:rsid w:val="005603E5"/>
    <w:rsid w:val="00560EEC"/>
    <w:rsid w:val="00561879"/>
    <w:rsid w:val="00562751"/>
    <w:rsid w:val="00563763"/>
    <w:rsid w:val="00564FE7"/>
    <w:rsid w:val="005650E7"/>
    <w:rsid w:val="00570F0B"/>
    <w:rsid w:val="0057234B"/>
    <w:rsid w:val="0057305D"/>
    <w:rsid w:val="00574A48"/>
    <w:rsid w:val="005753BC"/>
    <w:rsid w:val="00580ABF"/>
    <w:rsid w:val="0058343B"/>
    <w:rsid w:val="00585279"/>
    <w:rsid w:val="00586D6F"/>
    <w:rsid w:val="005910E9"/>
    <w:rsid w:val="00595570"/>
    <w:rsid w:val="005969A3"/>
    <w:rsid w:val="00596B1C"/>
    <w:rsid w:val="005A3B6C"/>
    <w:rsid w:val="005A4DB3"/>
    <w:rsid w:val="005A5C2E"/>
    <w:rsid w:val="005B4448"/>
    <w:rsid w:val="005B57F7"/>
    <w:rsid w:val="005C0B75"/>
    <w:rsid w:val="005C26D4"/>
    <w:rsid w:val="005C39AA"/>
    <w:rsid w:val="005C4D83"/>
    <w:rsid w:val="005C7D5A"/>
    <w:rsid w:val="005D2064"/>
    <w:rsid w:val="005E08D4"/>
    <w:rsid w:val="005E0BAC"/>
    <w:rsid w:val="005E49F6"/>
    <w:rsid w:val="005E4DD3"/>
    <w:rsid w:val="005E7A53"/>
    <w:rsid w:val="005F0139"/>
    <w:rsid w:val="005F0291"/>
    <w:rsid w:val="005F1310"/>
    <w:rsid w:val="005F2136"/>
    <w:rsid w:val="005F3F83"/>
    <w:rsid w:val="005F5FED"/>
    <w:rsid w:val="0060075B"/>
    <w:rsid w:val="00600C8B"/>
    <w:rsid w:val="00606F5D"/>
    <w:rsid w:val="00610351"/>
    <w:rsid w:val="006145C0"/>
    <w:rsid w:val="00614902"/>
    <w:rsid w:val="00621E44"/>
    <w:rsid w:val="0062238E"/>
    <w:rsid w:val="00624948"/>
    <w:rsid w:val="00625718"/>
    <w:rsid w:val="00634696"/>
    <w:rsid w:val="00634B99"/>
    <w:rsid w:val="0063563E"/>
    <w:rsid w:val="00637718"/>
    <w:rsid w:val="00640A4D"/>
    <w:rsid w:val="0064318D"/>
    <w:rsid w:val="006515A6"/>
    <w:rsid w:val="00651784"/>
    <w:rsid w:val="00655D91"/>
    <w:rsid w:val="006561C8"/>
    <w:rsid w:val="006616F6"/>
    <w:rsid w:val="00664697"/>
    <w:rsid w:val="0066604C"/>
    <w:rsid w:val="006722CD"/>
    <w:rsid w:val="0067686A"/>
    <w:rsid w:val="006835CD"/>
    <w:rsid w:val="0069396B"/>
    <w:rsid w:val="006A0844"/>
    <w:rsid w:val="006A0B54"/>
    <w:rsid w:val="006A563F"/>
    <w:rsid w:val="006A75A4"/>
    <w:rsid w:val="006C49E2"/>
    <w:rsid w:val="006C521D"/>
    <w:rsid w:val="006C5F9C"/>
    <w:rsid w:val="006C6214"/>
    <w:rsid w:val="006D1681"/>
    <w:rsid w:val="006D2BD5"/>
    <w:rsid w:val="006D4EAF"/>
    <w:rsid w:val="006F27CA"/>
    <w:rsid w:val="006F2E42"/>
    <w:rsid w:val="006F2F56"/>
    <w:rsid w:val="006F7BF3"/>
    <w:rsid w:val="006F7DF6"/>
    <w:rsid w:val="00701616"/>
    <w:rsid w:val="00722063"/>
    <w:rsid w:val="00726676"/>
    <w:rsid w:val="0074020C"/>
    <w:rsid w:val="00745075"/>
    <w:rsid w:val="00745217"/>
    <w:rsid w:val="00745E94"/>
    <w:rsid w:val="00747370"/>
    <w:rsid w:val="00751011"/>
    <w:rsid w:val="0075279C"/>
    <w:rsid w:val="00766A2E"/>
    <w:rsid w:val="0076749A"/>
    <w:rsid w:val="00772A8F"/>
    <w:rsid w:val="00773154"/>
    <w:rsid w:val="00774C34"/>
    <w:rsid w:val="007769C9"/>
    <w:rsid w:val="00777121"/>
    <w:rsid w:val="00781CC7"/>
    <w:rsid w:val="00791807"/>
    <w:rsid w:val="007918EB"/>
    <w:rsid w:val="007928A8"/>
    <w:rsid w:val="00793F47"/>
    <w:rsid w:val="00794658"/>
    <w:rsid w:val="00794672"/>
    <w:rsid w:val="00794AE7"/>
    <w:rsid w:val="00797470"/>
    <w:rsid w:val="007A0C92"/>
    <w:rsid w:val="007A17EB"/>
    <w:rsid w:val="007B40A9"/>
    <w:rsid w:val="007B4ED5"/>
    <w:rsid w:val="007D23B0"/>
    <w:rsid w:val="007D5D58"/>
    <w:rsid w:val="007D60F4"/>
    <w:rsid w:val="007E1876"/>
    <w:rsid w:val="007E27DB"/>
    <w:rsid w:val="007E4084"/>
    <w:rsid w:val="007E7CF1"/>
    <w:rsid w:val="00800119"/>
    <w:rsid w:val="008147A6"/>
    <w:rsid w:val="0081578A"/>
    <w:rsid w:val="00820E67"/>
    <w:rsid w:val="00823276"/>
    <w:rsid w:val="0082365B"/>
    <w:rsid w:val="00823F97"/>
    <w:rsid w:val="0082420B"/>
    <w:rsid w:val="008312C1"/>
    <w:rsid w:val="00837E3F"/>
    <w:rsid w:val="0084001B"/>
    <w:rsid w:val="0084691A"/>
    <w:rsid w:val="00850A91"/>
    <w:rsid w:val="00854CEC"/>
    <w:rsid w:val="00856205"/>
    <w:rsid w:val="00872FF2"/>
    <w:rsid w:val="00873653"/>
    <w:rsid w:val="00877723"/>
    <w:rsid w:val="0088083B"/>
    <w:rsid w:val="008817B8"/>
    <w:rsid w:val="00881CA6"/>
    <w:rsid w:val="00883B59"/>
    <w:rsid w:val="008846B0"/>
    <w:rsid w:val="00887C6C"/>
    <w:rsid w:val="00887C90"/>
    <w:rsid w:val="00890067"/>
    <w:rsid w:val="00890D7B"/>
    <w:rsid w:val="008A55B5"/>
    <w:rsid w:val="008B024D"/>
    <w:rsid w:val="008B5336"/>
    <w:rsid w:val="008B675C"/>
    <w:rsid w:val="008B6952"/>
    <w:rsid w:val="008C10D3"/>
    <w:rsid w:val="008C2F1E"/>
    <w:rsid w:val="008C6D00"/>
    <w:rsid w:val="008D24FB"/>
    <w:rsid w:val="008E0D00"/>
    <w:rsid w:val="008E12C2"/>
    <w:rsid w:val="008F6EE3"/>
    <w:rsid w:val="008F7BA0"/>
    <w:rsid w:val="00913D56"/>
    <w:rsid w:val="00915169"/>
    <w:rsid w:val="00924BF8"/>
    <w:rsid w:val="00930542"/>
    <w:rsid w:val="00930DF7"/>
    <w:rsid w:val="009320EC"/>
    <w:rsid w:val="009358AD"/>
    <w:rsid w:val="00936EF2"/>
    <w:rsid w:val="00941D25"/>
    <w:rsid w:val="00943502"/>
    <w:rsid w:val="00943EE3"/>
    <w:rsid w:val="00947C0C"/>
    <w:rsid w:val="00956595"/>
    <w:rsid w:val="00960AC5"/>
    <w:rsid w:val="009630F8"/>
    <w:rsid w:val="0096438B"/>
    <w:rsid w:val="009741CE"/>
    <w:rsid w:val="00975090"/>
    <w:rsid w:val="0097736F"/>
    <w:rsid w:val="009820A3"/>
    <w:rsid w:val="009871A6"/>
    <w:rsid w:val="00990E51"/>
    <w:rsid w:val="0099249C"/>
    <w:rsid w:val="00994BD1"/>
    <w:rsid w:val="00995325"/>
    <w:rsid w:val="009A12C3"/>
    <w:rsid w:val="009A5CE1"/>
    <w:rsid w:val="009B07D0"/>
    <w:rsid w:val="009B516E"/>
    <w:rsid w:val="009B5D22"/>
    <w:rsid w:val="009C1E5C"/>
    <w:rsid w:val="009C20C0"/>
    <w:rsid w:val="009D3FDE"/>
    <w:rsid w:val="009D7F32"/>
    <w:rsid w:val="009E1DCF"/>
    <w:rsid w:val="00A0576C"/>
    <w:rsid w:val="00A1688D"/>
    <w:rsid w:val="00A21066"/>
    <w:rsid w:val="00A27DCD"/>
    <w:rsid w:val="00A33C78"/>
    <w:rsid w:val="00A353DC"/>
    <w:rsid w:val="00A36DE5"/>
    <w:rsid w:val="00A40A8C"/>
    <w:rsid w:val="00A42BA0"/>
    <w:rsid w:val="00A4426F"/>
    <w:rsid w:val="00A46B1B"/>
    <w:rsid w:val="00A47B86"/>
    <w:rsid w:val="00A52904"/>
    <w:rsid w:val="00A5765D"/>
    <w:rsid w:val="00A616DB"/>
    <w:rsid w:val="00A61F96"/>
    <w:rsid w:val="00A649E7"/>
    <w:rsid w:val="00A67FDC"/>
    <w:rsid w:val="00A71AF9"/>
    <w:rsid w:val="00A725A4"/>
    <w:rsid w:val="00A7437B"/>
    <w:rsid w:val="00A76481"/>
    <w:rsid w:val="00A7687A"/>
    <w:rsid w:val="00A77354"/>
    <w:rsid w:val="00A804D5"/>
    <w:rsid w:val="00A86101"/>
    <w:rsid w:val="00A9158D"/>
    <w:rsid w:val="00A917F0"/>
    <w:rsid w:val="00A9330C"/>
    <w:rsid w:val="00A95DE4"/>
    <w:rsid w:val="00AA1D90"/>
    <w:rsid w:val="00AA2C47"/>
    <w:rsid w:val="00AA73BD"/>
    <w:rsid w:val="00AB7030"/>
    <w:rsid w:val="00AC4580"/>
    <w:rsid w:val="00AD01E5"/>
    <w:rsid w:val="00AD075D"/>
    <w:rsid w:val="00AD0A2B"/>
    <w:rsid w:val="00AD3766"/>
    <w:rsid w:val="00AE1A1E"/>
    <w:rsid w:val="00AE538E"/>
    <w:rsid w:val="00AE63A8"/>
    <w:rsid w:val="00AF1525"/>
    <w:rsid w:val="00AF5EE5"/>
    <w:rsid w:val="00AF65E7"/>
    <w:rsid w:val="00AF69F3"/>
    <w:rsid w:val="00B03CBD"/>
    <w:rsid w:val="00B050FF"/>
    <w:rsid w:val="00B0569D"/>
    <w:rsid w:val="00B11065"/>
    <w:rsid w:val="00B147BB"/>
    <w:rsid w:val="00B15221"/>
    <w:rsid w:val="00B2006C"/>
    <w:rsid w:val="00B22267"/>
    <w:rsid w:val="00B30F9F"/>
    <w:rsid w:val="00B31D44"/>
    <w:rsid w:val="00B3351F"/>
    <w:rsid w:val="00B33A52"/>
    <w:rsid w:val="00B4376F"/>
    <w:rsid w:val="00B43B3C"/>
    <w:rsid w:val="00B4403C"/>
    <w:rsid w:val="00B46BC1"/>
    <w:rsid w:val="00B56BC5"/>
    <w:rsid w:val="00B576DB"/>
    <w:rsid w:val="00B627C2"/>
    <w:rsid w:val="00B64BD2"/>
    <w:rsid w:val="00B655A5"/>
    <w:rsid w:val="00B6695B"/>
    <w:rsid w:val="00B726C0"/>
    <w:rsid w:val="00B73C88"/>
    <w:rsid w:val="00B80DE8"/>
    <w:rsid w:val="00B813A0"/>
    <w:rsid w:val="00B82F87"/>
    <w:rsid w:val="00B869BF"/>
    <w:rsid w:val="00B93C4C"/>
    <w:rsid w:val="00B93F4F"/>
    <w:rsid w:val="00B9681E"/>
    <w:rsid w:val="00BA6FFF"/>
    <w:rsid w:val="00BD3117"/>
    <w:rsid w:val="00BD328C"/>
    <w:rsid w:val="00BD6518"/>
    <w:rsid w:val="00BD6A3C"/>
    <w:rsid w:val="00BE0752"/>
    <w:rsid w:val="00BE592D"/>
    <w:rsid w:val="00BE5CD2"/>
    <w:rsid w:val="00BE7A25"/>
    <w:rsid w:val="00BF16AA"/>
    <w:rsid w:val="00BF4912"/>
    <w:rsid w:val="00BF630E"/>
    <w:rsid w:val="00BF7D18"/>
    <w:rsid w:val="00C038CB"/>
    <w:rsid w:val="00C03CE7"/>
    <w:rsid w:val="00C05B9D"/>
    <w:rsid w:val="00C07DC9"/>
    <w:rsid w:val="00C140BB"/>
    <w:rsid w:val="00C16AD3"/>
    <w:rsid w:val="00C16C6D"/>
    <w:rsid w:val="00C176CB"/>
    <w:rsid w:val="00C2134F"/>
    <w:rsid w:val="00C26784"/>
    <w:rsid w:val="00C339C0"/>
    <w:rsid w:val="00C353D3"/>
    <w:rsid w:val="00C4161A"/>
    <w:rsid w:val="00C41D8C"/>
    <w:rsid w:val="00C56B02"/>
    <w:rsid w:val="00C7236C"/>
    <w:rsid w:val="00C74B1F"/>
    <w:rsid w:val="00C7643A"/>
    <w:rsid w:val="00C810AD"/>
    <w:rsid w:val="00C825AA"/>
    <w:rsid w:val="00C84080"/>
    <w:rsid w:val="00C86821"/>
    <w:rsid w:val="00C87236"/>
    <w:rsid w:val="00C87367"/>
    <w:rsid w:val="00C87738"/>
    <w:rsid w:val="00C90D14"/>
    <w:rsid w:val="00C91804"/>
    <w:rsid w:val="00C94135"/>
    <w:rsid w:val="00CA238C"/>
    <w:rsid w:val="00CB09E9"/>
    <w:rsid w:val="00CB7857"/>
    <w:rsid w:val="00CC13DE"/>
    <w:rsid w:val="00CC72A4"/>
    <w:rsid w:val="00CD1F80"/>
    <w:rsid w:val="00CD5FAE"/>
    <w:rsid w:val="00CD71D6"/>
    <w:rsid w:val="00CE179C"/>
    <w:rsid w:val="00CF0401"/>
    <w:rsid w:val="00CF49DB"/>
    <w:rsid w:val="00D02EDE"/>
    <w:rsid w:val="00D07F42"/>
    <w:rsid w:val="00D12037"/>
    <w:rsid w:val="00D147E6"/>
    <w:rsid w:val="00D16197"/>
    <w:rsid w:val="00D16889"/>
    <w:rsid w:val="00D20FA2"/>
    <w:rsid w:val="00D21B42"/>
    <w:rsid w:val="00D21BEC"/>
    <w:rsid w:val="00D23A39"/>
    <w:rsid w:val="00D2410D"/>
    <w:rsid w:val="00D25772"/>
    <w:rsid w:val="00D351BE"/>
    <w:rsid w:val="00D374F9"/>
    <w:rsid w:val="00D40DBB"/>
    <w:rsid w:val="00D42789"/>
    <w:rsid w:val="00D44F75"/>
    <w:rsid w:val="00D45097"/>
    <w:rsid w:val="00D47717"/>
    <w:rsid w:val="00D507DE"/>
    <w:rsid w:val="00D507F9"/>
    <w:rsid w:val="00D57124"/>
    <w:rsid w:val="00D7005D"/>
    <w:rsid w:val="00D73DD2"/>
    <w:rsid w:val="00D741FF"/>
    <w:rsid w:val="00D82527"/>
    <w:rsid w:val="00D87CE7"/>
    <w:rsid w:val="00D91525"/>
    <w:rsid w:val="00D92231"/>
    <w:rsid w:val="00D92951"/>
    <w:rsid w:val="00D92E45"/>
    <w:rsid w:val="00D957E6"/>
    <w:rsid w:val="00DA106E"/>
    <w:rsid w:val="00DA16D1"/>
    <w:rsid w:val="00DB1CB8"/>
    <w:rsid w:val="00DB2928"/>
    <w:rsid w:val="00DB4D35"/>
    <w:rsid w:val="00DD0B4F"/>
    <w:rsid w:val="00DD1A9A"/>
    <w:rsid w:val="00DD320E"/>
    <w:rsid w:val="00DE391D"/>
    <w:rsid w:val="00DE6BF1"/>
    <w:rsid w:val="00DF30E9"/>
    <w:rsid w:val="00E001E2"/>
    <w:rsid w:val="00E0093B"/>
    <w:rsid w:val="00E022FC"/>
    <w:rsid w:val="00E04C83"/>
    <w:rsid w:val="00E16D24"/>
    <w:rsid w:val="00E211F2"/>
    <w:rsid w:val="00E35FDA"/>
    <w:rsid w:val="00E363D1"/>
    <w:rsid w:val="00E3751C"/>
    <w:rsid w:val="00E54220"/>
    <w:rsid w:val="00E5663D"/>
    <w:rsid w:val="00E618A3"/>
    <w:rsid w:val="00E64375"/>
    <w:rsid w:val="00E71D80"/>
    <w:rsid w:val="00E72EA5"/>
    <w:rsid w:val="00E75328"/>
    <w:rsid w:val="00E83AB1"/>
    <w:rsid w:val="00E919A2"/>
    <w:rsid w:val="00E9398B"/>
    <w:rsid w:val="00E95396"/>
    <w:rsid w:val="00EA6929"/>
    <w:rsid w:val="00EB0D62"/>
    <w:rsid w:val="00EB3831"/>
    <w:rsid w:val="00EB535B"/>
    <w:rsid w:val="00EC2F10"/>
    <w:rsid w:val="00EC34D6"/>
    <w:rsid w:val="00ED0952"/>
    <w:rsid w:val="00ED3A37"/>
    <w:rsid w:val="00ED476F"/>
    <w:rsid w:val="00EE10B1"/>
    <w:rsid w:val="00EE4C47"/>
    <w:rsid w:val="00F002BF"/>
    <w:rsid w:val="00F01382"/>
    <w:rsid w:val="00F05B98"/>
    <w:rsid w:val="00F0612E"/>
    <w:rsid w:val="00F120A8"/>
    <w:rsid w:val="00F170BA"/>
    <w:rsid w:val="00F20527"/>
    <w:rsid w:val="00F2142F"/>
    <w:rsid w:val="00F22F0B"/>
    <w:rsid w:val="00F23E2E"/>
    <w:rsid w:val="00F320AF"/>
    <w:rsid w:val="00F3215F"/>
    <w:rsid w:val="00F3220B"/>
    <w:rsid w:val="00F36E8F"/>
    <w:rsid w:val="00F407D2"/>
    <w:rsid w:val="00F41768"/>
    <w:rsid w:val="00F42762"/>
    <w:rsid w:val="00F4583D"/>
    <w:rsid w:val="00F5301A"/>
    <w:rsid w:val="00F53E39"/>
    <w:rsid w:val="00F54FBD"/>
    <w:rsid w:val="00F60E33"/>
    <w:rsid w:val="00F61B71"/>
    <w:rsid w:val="00F6431D"/>
    <w:rsid w:val="00F65315"/>
    <w:rsid w:val="00F66072"/>
    <w:rsid w:val="00F70BD2"/>
    <w:rsid w:val="00F751D6"/>
    <w:rsid w:val="00F8455A"/>
    <w:rsid w:val="00F85F6A"/>
    <w:rsid w:val="00F86361"/>
    <w:rsid w:val="00F93945"/>
    <w:rsid w:val="00F94D3B"/>
    <w:rsid w:val="00F94FDA"/>
    <w:rsid w:val="00F94FE9"/>
    <w:rsid w:val="00F96054"/>
    <w:rsid w:val="00F96AA1"/>
    <w:rsid w:val="00F972F4"/>
    <w:rsid w:val="00F97FFE"/>
    <w:rsid w:val="00FB36FA"/>
    <w:rsid w:val="00FB45DE"/>
    <w:rsid w:val="00FC1166"/>
    <w:rsid w:val="00FD3BC5"/>
    <w:rsid w:val="00FD5E0B"/>
    <w:rsid w:val="00FD62B3"/>
    <w:rsid w:val="00FE2D31"/>
    <w:rsid w:val="00FE6071"/>
    <w:rsid w:val="00FF09C5"/>
    <w:rsid w:val="1910123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arc" idref="#_x0000_s2087"/>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w:basedOn w:val="1"/>
    <w:link w:val="10"/>
    <w:qFormat/>
    <w:uiPriority w:val="99"/>
    <w:pPr>
      <w:spacing w:after="120"/>
      <w:ind w:left="420" w:leftChars="200"/>
    </w:pPr>
  </w:style>
  <w:style w:type="paragraph" w:styleId="3">
    <w:name w:val="Balloon Text"/>
    <w:basedOn w:val="1"/>
    <w:link w:val="18"/>
    <w:semiHidden/>
    <w:unhideWhenUsed/>
    <w:qFormat/>
    <w:uiPriority w:val="99"/>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8">
    <w:name w:val="Hyperlink"/>
    <w:basedOn w:val="7"/>
    <w:qFormat/>
    <w:uiPriority w:val="99"/>
    <w:rPr>
      <w:color w:val="0000FF"/>
      <w:u w:val="single"/>
    </w:rPr>
  </w:style>
  <w:style w:type="character" w:customStyle="1" w:styleId="10">
    <w:name w:val="正文文本缩进 Char"/>
    <w:basedOn w:val="7"/>
    <w:link w:val="2"/>
    <w:qFormat/>
    <w:locked/>
    <w:uiPriority w:val="99"/>
    <w:rPr>
      <w:kern w:val="2"/>
      <w:sz w:val="24"/>
      <w:szCs w:val="24"/>
    </w:rPr>
  </w:style>
  <w:style w:type="character" w:customStyle="1" w:styleId="11">
    <w:name w:val="页眉 Char"/>
    <w:basedOn w:val="7"/>
    <w:link w:val="5"/>
    <w:qFormat/>
    <w:locked/>
    <w:uiPriority w:val="99"/>
    <w:rPr>
      <w:kern w:val="2"/>
      <w:sz w:val="18"/>
      <w:szCs w:val="18"/>
    </w:rPr>
  </w:style>
  <w:style w:type="character" w:customStyle="1" w:styleId="12">
    <w:name w:val="页脚 Char"/>
    <w:basedOn w:val="7"/>
    <w:link w:val="4"/>
    <w:qFormat/>
    <w:locked/>
    <w:uiPriority w:val="99"/>
    <w:rPr>
      <w:kern w:val="2"/>
      <w:sz w:val="18"/>
      <w:szCs w:val="18"/>
    </w:rPr>
  </w:style>
  <w:style w:type="paragraph" w:customStyle="1" w:styleId="13">
    <w:name w:val="title"/>
    <w:basedOn w:val="1"/>
    <w:qFormat/>
    <w:uiPriority w:val="99"/>
    <w:pPr>
      <w:widowControl/>
      <w:spacing w:before="100" w:beforeAutospacing="1" w:after="100" w:afterAutospacing="1"/>
      <w:jc w:val="left"/>
    </w:pPr>
    <w:rPr>
      <w:rFonts w:ascii="宋体" w:hAnsi="宋体" w:cs="宋体"/>
      <w:kern w:val="0"/>
      <w:sz w:val="24"/>
      <w:szCs w:val="24"/>
    </w:rPr>
  </w:style>
  <w:style w:type="paragraph" w:styleId="14">
    <w:name w:val="List Paragraph"/>
    <w:basedOn w:val="1"/>
    <w:qFormat/>
    <w:uiPriority w:val="99"/>
    <w:pPr>
      <w:ind w:firstLine="420" w:firstLineChars="200"/>
    </w:pPr>
  </w:style>
  <w:style w:type="character" w:customStyle="1" w:styleId="15">
    <w:name w:val="apple-converted-space"/>
    <w:basedOn w:val="7"/>
    <w:qFormat/>
    <w:uiPriority w:val="99"/>
  </w:style>
  <w:style w:type="paragraph" w:customStyle="1" w:styleId="16">
    <w:name w:val="Default"/>
    <w:qFormat/>
    <w:uiPriority w:val="99"/>
    <w:pPr>
      <w:widowControl w:val="0"/>
      <w:autoSpaceDE w:val="0"/>
      <w:autoSpaceDN w:val="0"/>
      <w:adjustRightInd w:val="0"/>
    </w:pPr>
    <w:rPr>
      <w:rFonts w:ascii="宋体u揰..." w:hAnsi="Calibri" w:eastAsia="宋体u揰..." w:cs="宋体u揰..."/>
      <w:color w:val="000000"/>
      <w:sz w:val="24"/>
      <w:szCs w:val="24"/>
      <w:lang w:val="en-US" w:eastAsia="zh-CN" w:bidi="ar-SA"/>
    </w:rPr>
  </w:style>
  <w:style w:type="paragraph" w:customStyle="1" w:styleId="17">
    <w:name w:val="列出段落1"/>
    <w:basedOn w:val="1"/>
    <w:qFormat/>
    <w:uiPriority w:val="99"/>
    <w:pPr>
      <w:ind w:firstLine="420" w:firstLineChars="200"/>
    </w:pPr>
    <w:rPr>
      <w:rFonts w:ascii="Calibri" w:hAnsi="Calibri" w:eastAsia="华文仿宋" w:cs="Calibri"/>
      <w:sz w:val="24"/>
      <w:szCs w:val="24"/>
    </w:rPr>
  </w:style>
  <w:style w:type="character" w:customStyle="1" w:styleId="18">
    <w:name w:val="批注框文本 Char"/>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08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5A30F6-3584-4F95-877C-D2F78815524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31</Pages>
  <Words>1775</Words>
  <Characters>10122</Characters>
  <Lines>84</Lines>
  <Paragraphs>23</Paragraphs>
  <TotalTime>0</TotalTime>
  <ScaleCrop>false</ScaleCrop>
  <LinksUpToDate>false</LinksUpToDate>
  <CharactersWithSpaces>11874</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2018-01-26T00:35:00Z</dcterms:created>
  <dc:creator>微软用户</dc:creator>
  <cp:lastModifiedBy>龚妍</cp:lastModifiedBy>
  <cp:lastPrinted>2018-02-13T01:19:00Z</cp:lastPrinted>
  <dcterms:modified xsi:type="dcterms:W3CDTF">2018-02-22T00:28:27Z</dcterms:modified>
  <dc:title>第32届湖北省青少年科技创新点奥赛七巧科技竞赛活动方案</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