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87" w:rsidRPr="00797F18" w:rsidRDefault="00603387" w:rsidP="00603387">
      <w:pPr>
        <w:pStyle w:val="a3"/>
        <w:widowControl/>
        <w:jc w:val="both"/>
        <w:rPr>
          <w:rStyle w:val="a4"/>
          <w:rFonts w:ascii="黑体" w:eastAsia="黑体" w:hAnsi="黑体" w:cs="宋体"/>
          <w:b w:val="0"/>
          <w:bCs/>
          <w:sz w:val="32"/>
          <w:szCs w:val="32"/>
        </w:rPr>
      </w:pPr>
      <w:r w:rsidRPr="00797F18">
        <w:rPr>
          <w:rStyle w:val="a4"/>
          <w:rFonts w:ascii="黑体" w:eastAsia="黑体" w:hAnsi="黑体" w:cs="宋体" w:hint="eastAsia"/>
          <w:bCs/>
          <w:sz w:val="32"/>
          <w:szCs w:val="32"/>
        </w:rPr>
        <w:t>采购公告附件1</w:t>
      </w:r>
      <w:r w:rsidRPr="00797F18">
        <w:rPr>
          <w:rStyle w:val="a4"/>
          <w:rFonts w:ascii="黑体" w:eastAsia="黑体" w:hAnsi="黑体" w:cs="宋体"/>
          <w:bCs/>
          <w:sz w:val="32"/>
          <w:szCs w:val="32"/>
        </w:rPr>
        <w:t xml:space="preserve"> </w:t>
      </w:r>
    </w:p>
    <w:p w:rsidR="00603387" w:rsidRPr="00797F18" w:rsidRDefault="00603387" w:rsidP="00603387">
      <w:pPr>
        <w:pStyle w:val="a3"/>
        <w:widowControl/>
        <w:jc w:val="center"/>
        <w:rPr>
          <w:rStyle w:val="a4"/>
          <w:rFonts w:ascii="小标宋" w:eastAsia="小标宋" w:hAnsi="宋体" w:cs="宋体"/>
          <w:b w:val="0"/>
          <w:bCs/>
          <w:sz w:val="44"/>
          <w:szCs w:val="44"/>
        </w:rPr>
      </w:pPr>
      <w:r w:rsidRPr="00797F18">
        <w:rPr>
          <w:rStyle w:val="a4"/>
          <w:rFonts w:ascii="小标宋" w:eastAsia="小标宋" w:hAnsi="宋体" w:cs="宋体" w:hint="eastAsia"/>
          <w:bCs/>
          <w:sz w:val="44"/>
          <w:szCs w:val="44"/>
        </w:rPr>
        <w:t>采购需求</w:t>
      </w:r>
    </w:p>
    <w:p w:rsidR="00603387" w:rsidRPr="00105938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适用本次采购服务的检测论文总数上限为9000篇，每篇字数约为1-1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5万字。申报人及其所提供的产品需符合以下要求：</w:t>
      </w:r>
    </w:p>
    <w:p w:rsidR="00603387" w:rsidRPr="00F02CC5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3"/>
        <w:jc w:val="both"/>
        <w:rPr>
          <w:rStyle w:val="a4"/>
          <w:rFonts w:ascii="黑体" w:eastAsia="黑体" w:hAnsi="黑体" w:cs="宋体"/>
          <w:b w:val="0"/>
          <w:bCs/>
          <w:sz w:val="32"/>
          <w:szCs w:val="32"/>
        </w:rPr>
      </w:pPr>
      <w:r w:rsidRPr="00F02CC5">
        <w:rPr>
          <w:rStyle w:val="a4"/>
          <w:rFonts w:ascii="黑体" w:eastAsia="黑体" w:hAnsi="黑体" w:cs="宋体" w:hint="eastAsia"/>
          <w:bCs/>
          <w:sz w:val="32"/>
          <w:szCs w:val="32"/>
        </w:rPr>
        <w:t>一、比对资源要求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4730E">
        <w:rPr>
          <w:rFonts w:ascii="仿宋_GB2312" w:eastAsia="仿宋_GB2312" w:hAnsi="宋体" w:cs="宋体" w:hint="eastAsia"/>
          <w:sz w:val="32"/>
          <w:szCs w:val="32"/>
        </w:rPr>
        <w:t>为保障比对</w:t>
      </w:r>
      <w:r>
        <w:rPr>
          <w:rFonts w:ascii="仿宋_GB2312" w:eastAsia="仿宋_GB2312" w:hAnsi="宋体" w:cs="宋体" w:hint="eastAsia"/>
          <w:sz w:val="32"/>
          <w:szCs w:val="32"/>
        </w:rPr>
        <w:t>全面、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准确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合法，比对库资源</w:t>
      </w:r>
      <w:r>
        <w:rPr>
          <w:rFonts w:ascii="仿宋_GB2312" w:eastAsia="仿宋_GB2312" w:hAnsi="宋体" w:cs="宋体" w:hint="eastAsia"/>
          <w:sz w:val="32"/>
          <w:szCs w:val="32"/>
        </w:rPr>
        <w:t>须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达到以下要求: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比对库资源涵盖国内主要学术期刊8000种以上，实时总量5500万篇以上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比对库资源涵盖国内主要高校的硕博论文，实时总量400万篇以上。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比对库资源涵盖国内外学术会议论文，实时总量300万篇以上。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比对库资源涵盖专利数据库，实时总量2600万条以</w:t>
      </w:r>
      <w:r>
        <w:rPr>
          <w:rFonts w:ascii="仿宋_GB2312" w:eastAsia="仿宋_GB2312" w:hAnsi="宋体" w:cs="宋体" w:hint="eastAsia"/>
          <w:sz w:val="32"/>
          <w:szCs w:val="32"/>
        </w:rPr>
        <w:t>上。</w:t>
      </w:r>
    </w:p>
    <w:p w:rsidR="00603387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含互联网资源，港澳台数据资源和第三方英文数据库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支持用户自建比对库</w:t>
      </w:r>
      <w:r>
        <w:rPr>
          <w:rFonts w:ascii="仿宋_GB2312" w:eastAsia="仿宋_GB2312" w:hAnsi="宋体" w:cs="宋体" w:hint="eastAsia"/>
          <w:sz w:val="32"/>
          <w:szCs w:val="32"/>
        </w:rPr>
        <w:t>，容量不少于2万篇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Style w:val="a4"/>
          <w:rFonts w:ascii="仿宋_GB2312" w:eastAsia="仿宋_GB2312" w:hAnsi="宋体" w:cs="宋体"/>
          <w:b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/>
          <w:sz w:val="32"/>
          <w:szCs w:val="32"/>
        </w:rPr>
        <w:t>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版权：</w:t>
      </w:r>
      <w:r>
        <w:rPr>
          <w:rFonts w:ascii="仿宋_GB2312" w:eastAsia="仿宋_GB2312" w:hAnsi="宋体" w:cs="宋体" w:hint="eastAsia"/>
          <w:sz w:val="32"/>
          <w:szCs w:val="32"/>
        </w:rPr>
        <w:t>申报人所提供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产品须完全解决版权问题，保证所</w:t>
      </w:r>
      <w:r>
        <w:rPr>
          <w:rFonts w:ascii="仿宋_GB2312" w:eastAsia="仿宋_GB2312" w:hAnsi="宋体" w:cs="宋体" w:hint="eastAsia"/>
          <w:sz w:val="32"/>
          <w:szCs w:val="32"/>
        </w:rPr>
        <w:t>提供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的数据库信息内容符合中华人民共和国相关法律，保证所</w:t>
      </w:r>
      <w:r>
        <w:rPr>
          <w:rFonts w:ascii="仿宋_GB2312" w:eastAsia="仿宋_GB2312" w:hAnsi="宋体" w:cs="宋体" w:hint="eastAsia"/>
          <w:sz w:val="32"/>
          <w:szCs w:val="32"/>
        </w:rPr>
        <w:t>提供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信息不会引起知识产权纠纷等法律责任。</w:t>
      </w:r>
    </w:p>
    <w:p w:rsidR="00603387" w:rsidRPr="0025167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5167E">
        <w:rPr>
          <w:rFonts w:ascii="黑体" w:eastAsia="黑体" w:hAnsi="黑体" w:hint="eastAsia"/>
          <w:sz w:val="32"/>
          <w:szCs w:val="32"/>
        </w:rPr>
        <w:t>二、技术要求</w:t>
      </w:r>
    </w:p>
    <w:p w:rsidR="00603387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表格自动抽取检测并有独立的表格复制比。</w:t>
      </w:r>
    </w:p>
    <w:p w:rsidR="00603387" w:rsidRPr="0074393F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系统支持跨语言检测（中英文互抄识别）。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可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提供详细的检测报告，须包含总文字复制比、去除作者本人的复制比、去除引用文献后的复制比，提供单独的表格检测复制比和跨语言抄袭检测复制比；支持引用，非引用区分检测并标注引用内容所占比例，用不同的颜色将引用内容与疑似抄袭内容区别开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4.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自动生成检测指标结果，包括剽窃观点、自我剽窃、过度引用等内容。</w:t>
      </w:r>
      <w:r w:rsidRPr="00F4730E">
        <w:rPr>
          <w:rFonts w:ascii="仿宋_GB2312" w:eastAsia="仿宋_GB2312"/>
          <w:sz w:val="32"/>
          <w:szCs w:val="32"/>
        </w:rPr>
        <w:t xml:space="preserve"> 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快速准确的自动定位功能，可迅速定位某一段文字的出处；高效的文献溯源功能，快速定位某一段文字的最早出处。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可自动识别和排除法律法规条文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03387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可识别疑似文字的图片，并把疑似文字内容作为原文内容进行检测。</w:t>
      </w:r>
    </w:p>
    <w:p w:rsidR="00603387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8.</w:t>
      </w:r>
      <w:r w:rsidRPr="00A8003B">
        <w:rPr>
          <w:rFonts w:ascii="仿宋_GB2312" w:eastAsia="仿宋_GB2312" w:hAnsi="宋体" w:cs="宋体" w:hint="eastAsia"/>
          <w:sz w:val="32"/>
          <w:szCs w:val="32"/>
        </w:rPr>
        <w:t>系统支持用户</w:t>
      </w:r>
      <w:r>
        <w:rPr>
          <w:rFonts w:ascii="仿宋_GB2312" w:eastAsia="仿宋_GB2312" w:hAnsi="宋体" w:cs="宋体" w:hint="eastAsia"/>
          <w:sz w:val="32"/>
          <w:szCs w:val="32"/>
        </w:rPr>
        <w:t>自建比对</w:t>
      </w:r>
      <w:r w:rsidRPr="00A8003B">
        <w:rPr>
          <w:rFonts w:ascii="仿宋_GB2312" w:eastAsia="仿宋_GB2312" w:hAnsi="宋体" w:cs="宋体" w:hint="eastAsia"/>
          <w:sz w:val="32"/>
          <w:szCs w:val="32"/>
        </w:rPr>
        <w:t>库，可实现上述检测要求，并保证用户自有数据安全（不外泄）。自建库数据只能为用户检测使用，不对第三方开放。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9.系统支持开通子账号，子账号拥有在线检测（包含批量上传）、查看并下载检测报告权限，1个管理员账号可分配子账号数量不少于35个。</w:t>
      </w:r>
    </w:p>
    <w:p w:rsidR="00603387" w:rsidRPr="0025167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 w:rsidRPr="0025167E">
        <w:rPr>
          <w:rFonts w:ascii="黑体" w:eastAsia="黑体" w:hAnsi="黑体" w:cs="宋体" w:hint="eastAsia"/>
          <w:sz w:val="32"/>
          <w:szCs w:val="32"/>
        </w:rPr>
        <w:t>三、模式要求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1.申报人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不能直接通过网络向个人提供检测服务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03387" w:rsidRPr="00F4730E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.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此次采购产品须为成熟产品，不接受二次开发。</w:t>
      </w:r>
    </w:p>
    <w:p w:rsidR="00603387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 w:rsidRPr="007B3C9A">
        <w:rPr>
          <w:rFonts w:ascii="黑体" w:eastAsia="黑体" w:hAnsi="黑体" w:cs="宋体" w:hint="eastAsia"/>
          <w:sz w:val="32"/>
          <w:szCs w:val="32"/>
        </w:rPr>
        <w:t>四、服务要求</w:t>
      </w:r>
    </w:p>
    <w:p w:rsidR="00603387" w:rsidRPr="00862B6C" w:rsidRDefault="00603387" w:rsidP="00603387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</w:pPr>
      <w:r w:rsidRPr="00D943AE">
        <w:rPr>
          <w:rFonts w:ascii="仿宋_GB2312" w:eastAsia="仿宋_GB2312" w:hAnsi="宋体" w:cs="宋体" w:hint="eastAsia"/>
          <w:sz w:val="32"/>
          <w:szCs w:val="32"/>
        </w:rPr>
        <w:lastRenderedPageBreak/>
        <w:t>申报人</w:t>
      </w:r>
      <w:r>
        <w:rPr>
          <w:rFonts w:ascii="仿宋_GB2312" w:eastAsia="仿宋_GB2312" w:hAnsi="宋体" w:cs="宋体" w:hint="eastAsia"/>
          <w:sz w:val="32"/>
          <w:szCs w:val="32"/>
        </w:rPr>
        <w:t>具备完善的售后服务保障体系，及稳定的售后服务团队，服务期内，用户在使用系统过程中若出现任何问题或故障，申报人</w:t>
      </w:r>
      <w:r w:rsidRPr="00F4730E">
        <w:rPr>
          <w:rFonts w:ascii="仿宋_GB2312" w:eastAsia="仿宋_GB2312" w:hAnsi="宋体" w:cs="宋体" w:hint="eastAsia"/>
          <w:sz w:val="32"/>
          <w:szCs w:val="32"/>
        </w:rPr>
        <w:t>得到用户的反馈之后要及时处理，在12小时之内解决。</w:t>
      </w:r>
    </w:p>
    <w:p w:rsidR="00293ACB" w:rsidRPr="00603387" w:rsidRDefault="00293ACB">
      <w:bookmarkStart w:id="0" w:name="_GoBack"/>
      <w:bookmarkEnd w:id="0"/>
    </w:p>
    <w:sectPr w:rsidR="00293ACB" w:rsidRPr="0060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87"/>
    <w:rsid w:val="001116DD"/>
    <w:rsid w:val="00293ACB"/>
    <w:rsid w:val="00603387"/>
    <w:rsid w:val="00E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D9BCD-A22D-4AF7-A90E-E39E319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338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6033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y7302x@outlook.com</dc:creator>
  <cp:keywords/>
  <dc:description/>
  <cp:lastModifiedBy>y7302x@outlook.com</cp:lastModifiedBy>
  <cp:revision>1</cp:revision>
  <dcterms:created xsi:type="dcterms:W3CDTF">2020-02-17T07:30:00Z</dcterms:created>
  <dcterms:modified xsi:type="dcterms:W3CDTF">2020-02-17T07:30:00Z</dcterms:modified>
</cp:coreProperties>
</file>