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8" w:line="372" w:lineRule="auto"/>
        <w:ind w:right="366"/>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2021机器人RIC创新挑战普及赛（辽宁联赛）</w:t>
      </w:r>
      <w:r>
        <w:rPr>
          <w:rFonts w:hint="eastAsia" w:ascii="方正小标宋简体" w:hAnsi="方正小标宋简体" w:eastAsia="方正小标宋简体" w:cs="方正小标宋简体"/>
          <w:sz w:val="44"/>
          <w:szCs w:val="44"/>
          <w:lang w:val="en-US" w:eastAsia="zh-CN"/>
        </w:rPr>
        <w:t>规则</w:t>
      </w:r>
    </w:p>
    <w:p>
      <w:pPr>
        <w:pStyle w:val="5"/>
        <w:spacing w:before="128" w:line="372" w:lineRule="auto"/>
        <w:ind w:left="200" w:right="366" w:firstLine="419"/>
        <w:jc w:val="both"/>
      </w:pP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为普及推广机器人教育，机器人RIC创新挑战普及赛以省级联赛形式开展，各市根据规则组织本市竞赛活动。</w:t>
      </w:r>
    </w:p>
    <w:p>
      <w:pPr>
        <w:pStyle w:val="3"/>
        <w:tabs>
          <w:tab w:val="left" w:pos="441"/>
        </w:tabs>
        <w:spacing w:before="159"/>
        <w:ind w:left="0" w:firstLine="643" w:firstLineChars="200"/>
        <w:rPr>
          <w:rFonts w:ascii="黑体" w:hAnsi="黑体" w:eastAsia="黑体" w:cs="黑体"/>
          <w:sz w:val="32"/>
          <w:szCs w:val="32"/>
        </w:rPr>
      </w:pPr>
      <w:r>
        <w:rPr>
          <w:rFonts w:hint="eastAsia" w:ascii="黑体" w:hAnsi="黑体" w:eastAsia="黑体" w:cs="黑体"/>
          <w:sz w:val="32"/>
          <w:szCs w:val="32"/>
        </w:rPr>
        <w:t>1 比赛主题</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现代农业充分利用信息化技术解决我国农业生产中精播、</w:t>
      </w:r>
      <w:bookmarkStart w:id="0" w:name="_GoBack"/>
      <w:bookmarkEnd w:id="0"/>
      <w:r>
        <w:rPr>
          <w:rFonts w:hint="eastAsia" w:ascii="仿宋" w:hAnsi="仿宋" w:eastAsia="仿宋" w:cs="仿宋"/>
          <w:sz w:val="32"/>
          <w:szCs w:val="32"/>
        </w:rPr>
        <w:t>精施、精准控制、全程溯源等瓶颈问题，源头上解决农产品质量安全，农业环境污染问题，实现农业高产、优质、高效、生态、安全生产等目标。</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近年来，农业物联网、无线网络传输等技术的蓬勃发展，极大地推动了监测数据的海量爆发，农业跨步迈入大数据时代。现代农业通过技术手段获取、收集、分析数据，有效地解决农业生产和市场流通等问题。互联网技术驱动农业生产向智慧型转变，对于我国现代农业的转型升级具有重要意义。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伴随着互联网等新技术的加速涌现，物联网、云计算、大数据等技术运用到农业生产各环节，数字农业、智慧农业应运而生。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本届RIC普及赛的主题为“智慧农业”。在比赛中，各队选手要在规定的时间内设计和制作机器人来完成定点巡逻、数据收集、启动农产品专列等任务。 </w:t>
      </w:r>
    </w:p>
    <w:p>
      <w:pPr>
        <w:pStyle w:val="3"/>
        <w:tabs>
          <w:tab w:val="left" w:pos="441"/>
        </w:tabs>
        <w:spacing w:before="159"/>
        <w:ind w:left="0"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2 比赛场地</w:t>
      </w:r>
    </w:p>
    <w:p>
      <w:pPr>
        <w:pStyle w:val="5"/>
        <w:spacing w:before="128" w:line="372" w:lineRule="auto"/>
        <w:ind w:left="200" w:right="366" w:firstLine="419"/>
        <w:jc w:val="both"/>
        <w:rPr>
          <w:sz w:val="5"/>
        </w:rPr>
      </w:pPr>
      <w:r>
        <w:rPr>
          <w:rFonts w:hint="eastAsia" w:ascii="仿宋" w:hAnsi="仿宋" w:eastAsia="仿宋" w:cs="仿宋"/>
          <w:sz w:val="32"/>
          <w:szCs w:val="32"/>
        </w:rPr>
        <w:drawing>
          <wp:anchor distT="0" distB="0" distL="0" distR="0" simplePos="0" relativeHeight="251651072" behindDoc="0" locked="0" layoutInCell="1" allowOverlap="1">
            <wp:simplePos x="0" y="0"/>
            <wp:positionH relativeFrom="page">
              <wp:posOffset>1316355</wp:posOffset>
            </wp:positionH>
            <wp:positionV relativeFrom="paragraph">
              <wp:posOffset>574040</wp:posOffset>
            </wp:positionV>
            <wp:extent cx="5222240" cy="3189605"/>
            <wp:effectExtent l="1905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5"/>
                    <a:srcRect/>
                    <a:stretch>
                      <a:fillRect/>
                    </a:stretch>
                  </pic:blipFill>
                  <pic:spPr>
                    <a:xfrm>
                      <a:off x="0" y="0"/>
                      <a:ext cx="5222240" cy="3189605"/>
                    </a:xfrm>
                    <a:prstGeom prst="rect">
                      <a:avLst/>
                    </a:prstGeom>
                    <a:noFill/>
                  </pic:spPr>
                </pic:pic>
              </a:graphicData>
            </a:graphic>
          </wp:anchor>
        </w:drawing>
      </w:r>
      <w:r>
        <w:rPr>
          <w:rFonts w:hint="eastAsia" w:ascii="仿宋" w:hAnsi="仿宋" w:eastAsia="仿宋" w:cs="仿宋"/>
          <w:sz w:val="32"/>
          <w:szCs w:val="32"/>
        </w:rPr>
        <w:t xml:space="preserve">比赛场地由地图和任务模型组成，如图 1。 </w:t>
      </w:r>
    </w:p>
    <w:p>
      <w:pPr>
        <w:pStyle w:val="5"/>
        <w:spacing w:before="48" w:line="372" w:lineRule="auto"/>
        <w:ind w:left="200" w:right="260" w:firstLine="424"/>
        <w:jc w:val="center"/>
        <w:rPr>
          <w:b/>
          <w:w w:val="95"/>
          <w:sz w:val="18"/>
        </w:rPr>
      </w:pPr>
      <w:r>
        <w:rPr>
          <w:rFonts w:hint="eastAsia"/>
          <w:b/>
          <w:spacing w:val="-12"/>
          <w:w w:val="95"/>
          <w:sz w:val="18"/>
        </w:rPr>
        <w:t xml:space="preserve">图 </w:t>
      </w:r>
      <w:r>
        <w:rPr>
          <w:rFonts w:ascii="Times New Roman" w:eastAsia="Times New Roman"/>
          <w:b/>
          <w:w w:val="95"/>
          <w:sz w:val="18"/>
        </w:rPr>
        <w:t>1</w:t>
      </w:r>
      <w:r>
        <w:rPr>
          <w:rFonts w:hint="eastAsia"/>
          <w:b/>
          <w:w w:val="95"/>
          <w:sz w:val="18"/>
        </w:rPr>
        <w:t>比赛地图</w:t>
      </w:r>
    </w:p>
    <w:p>
      <w:pPr>
        <w:ind w:firstLine="640" w:firstLineChars="200"/>
        <w:rPr>
          <w:rFonts w:hint="eastAsia" w:ascii="黑体" w:hAnsi="黑体" w:eastAsia="黑体" w:cs="黑体"/>
          <w:sz w:val="32"/>
          <w:szCs w:val="32"/>
        </w:rPr>
      </w:pPr>
    </w:p>
    <w:p>
      <w:pPr>
        <w:ind w:firstLine="640" w:firstLineChars="200"/>
        <w:rPr>
          <w:rFonts w:ascii="黑体" w:hAnsi="黑体" w:eastAsia="黑体" w:cs="黑体"/>
          <w:b/>
          <w:bCs/>
          <w:sz w:val="32"/>
          <w:szCs w:val="32"/>
        </w:rPr>
      </w:pPr>
      <w:r>
        <w:rPr>
          <w:rFonts w:hint="eastAsia" w:ascii="黑体" w:hAnsi="黑体" w:eastAsia="黑体" w:cs="黑体"/>
          <w:sz w:val="32"/>
          <w:szCs w:val="32"/>
        </w:rPr>
        <w:t>2.1地图</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地图为一张尺寸为 2400×1500mm的彩色喷绘布。地图上有一个启动区（运营中心），不规则分布着有白色引导线的主干道和几个功能区，如图 1所示。</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⑴ 运营中心：运营中心是一个边长为 250mm 的红色正方形区域。它是机器人启动和修整的区域，并放置了一个运营中心数据储存器。比赛开始后机器人由此处出发前往各个任务区域，也可进入该区域调整机器人后重新启动。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⑵ 农户：放置有农户的数据储存器及农产品。机器人需前往该区域获得农户数据储存器或农产品，并投送至对应的任务位置。</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⑶ 主干道：主干道是 200mm宽黑色带状“道路”，道路中央印有 20mm宽的白色引导线。部分引导线是断续的。</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⑷ 数据中心：场地正中心主干道交汇的区域，固定有数据中心模型。它是接收机器人携带的运营中心或农户数据储存器的地方。</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⑸ 模型框：场地中分布有 11 个模型放置位，分别标记有“A、B、…、K”英文字母及方向。任务模型根据 4.1 机器人的任务中各个任务说明，以胶纸固定在相应的模型框上内。</w:t>
      </w:r>
    </w:p>
    <w:p>
      <w:pPr>
        <w:pStyle w:val="4"/>
        <w:tabs>
          <w:tab w:val="left" w:pos="568"/>
        </w:tabs>
        <w:ind w:left="199"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2.2 赛场环境</w:t>
      </w:r>
    </w:p>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⑴ 比赛现场提供当地市电标准接口。如果参赛队需要任何电压或者频率的转换器，请自行准备。距离参赛队最近的电源接口可能与参赛队的指定调试桌有一定距离，请自备足够长的电源延长线，同时在现场使用延长线时请注意固定和安全。</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⑵ 比赛现场为日常照明。现场可能有随时间而变的阳光，可能会有照相机或摄像机的闪光灯、补光灯或其它赛事未知光线的影响。</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⑶ 地图铺在赛台底板上，尽力保证场地的平整度，但不排除场地有褶皱或不大于 5mm 的高差。赛台放在地面，也有可能架高。</w:t>
      </w:r>
    </w:p>
    <w:p>
      <w:pPr>
        <w:pStyle w:val="3"/>
        <w:tabs>
          <w:tab w:val="left" w:pos="441"/>
        </w:tabs>
        <w:ind w:left="199"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3 机器人</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⑴ 每支参赛队必须设计、制作 1台机器人。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⑵ 机器人在启动区内的最大尺寸为 250mm长、250mm 宽、300mm高。离开启动区后，机器人可以自由伸展，尺寸不限。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⑶ 机器人只允许使用 1个控制器，控制器电机端口不得超过 4 个，输入输出端口不得超过 8个，内置 2.4寸彩色液晶触摸屏。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 xml:space="preserve">⑷ 机器人最多只允许使用 4 个电机（含舵机）。当电机用于驱动轮时，只允许单个电机独立驱动单个着地的轮子。 </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⑸ 机器人允许使用的传感器种类、数量、安装位置不限。</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⑹ 机器人必须使用塑料积木件搭建，不得使用螺丝、螺钉、铆钉、胶水、胶带、橡皮筋、等辅助连接材料。可部分使用 3D打印件，数量不超过 1件。包容 3D打印件的最小正方形的体积不得超过 64cm³。</w:t>
      </w:r>
    </w:p>
    <w:p>
      <w:pPr>
        <w:pStyle w:val="5"/>
        <w:spacing w:before="128" w:line="372" w:lineRule="auto"/>
        <w:ind w:right="366" w:firstLine="619"/>
        <w:jc w:val="both"/>
        <w:rPr>
          <w:rFonts w:ascii="仿宋" w:hAnsi="仿宋" w:eastAsia="仿宋" w:cs="仿宋"/>
          <w:sz w:val="32"/>
          <w:szCs w:val="32"/>
        </w:rPr>
      </w:pPr>
      <w:r>
        <w:rPr>
          <w:rFonts w:hint="eastAsia" w:ascii="仿宋" w:hAnsi="仿宋" w:eastAsia="仿宋" w:cs="仿宋"/>
          <w:sz w:val="32"/>
          <w:szCs w:val="32"/>
        </w:rPr>
        <w:t>⑺ 机器人必须自备独立电源，不得连接外部电源，自备电源电压不超过 9V。</w:t>
      </w:r>
    </w:p>
    <w:p>
      <w:pPr>
        <w:pStyle w:val="3"/>
        <w:tabs>
          <w:tab w:val="left" w:pos="441"/>
        </w:tabs>
        <w:ind w:left="199"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4 比赛</w:t>
      </w:r>
    </w:p>
    <w:p/>
    <w:p>
      <w:pPr>
        <w:pStyle w:val="3"/>
        <w:tabs>
          <w:tab w:val="left" w:pos="441"/>
        </w:tabs>
        <w:ind w:left="199"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4.1机器人的任务</w:t>
      </w:r>
    </w:p>
    <w:p/>
    <w:p>
      <w:pPr>
        <w:pStyle w:val="5"/>
        <w:spacing w:before="1" w:line="372" w:lineRule="auto"/>
        <w:ind w:right="258" w:firstLine="709"/>
        <w:jc w:val="both"/>
        <w:rPr>
          <w:rFonts w:ascii="仿宋" w:hAnsi="仿宋" w:eastAsia="仿宋" w:cs="仿宋"/>
          <w:sz w:val="32"/>
          <w:szCs w:val="32"/>
        </w:rPr>
      </w:pPr>
      <w:r>
        <w:rPr>
          <w:rFonts w:hint="eastAsia" w:ascii="仿宋" w:hAnsi="仿宋" w:eastAsia="仿宋" w:cs="仿宋"/>
          <w:sz w:val="32"/>
          <w:szCs w:val="32"/>
        </w:rPr>
        <w:t>机器人在预编程序的控制下要从启动区出发，前往各任务区域完成相应任务，也可回到启动区内修整机器人并重新出发完成任务，最后回到启动区，结束比赛。按照任务完成的情况获得分数。</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本届比赛中机器人的任务包括必须完成的“基础任务”和可以选择完成的“备选任务”。任务涉及的模型使用胶纸固定在模型框内，各个任务模型对应的位置按任务说明放置。</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比赛中实际使用的任务模型在结构、颜色上可能与本规则上的图形稍有不同，参赛队应具备适应能力。</w:t>
      </w:r>
    </w:p>
    <w:p>
      <w:pPr>
        <w:pStyle w:val="14"/>
        <w:tabs>
          <w:tab w:val="left" w:pos="674"/>
        </w:tabs>
        <w:ind w:left="199" w:firstLine="640" w:firstLineChars="200"/>
        <w:jc w:val="both"/>
        <w:rPr>
          <w:rFonts w:hint="eastAsia" w:ascii="黑体" w:hAnsi="黑体" w:eastAsia="黑体" w:cs="黑体"/>
          <w:sz w:val="32"/>
          <w:szCs w:val="32"/>
        </w:rPr>
      </w:pPr>
      <w:r>
        <w:rPr>
          <w:rFonts w:hint="eastAsia" w:ascii="黑体" w:hAnsi="黑体" w:eastAsia="黑体" w:cs="黑体"/>
          <w:sz w:val="32"/>
          <w:szCs w:val="32"/>
        </w:rPr>
        <w:t>4.1.1 基础任务</w:t>
      </w:r>
    </w:p>
    <w:p>
      <w:pPr>
        <w:pStyle w:val="14"/>
        <w:tabs>
          <w:tab w:val="left" w:pos="674"/>
        </w:tabs>
        <w:ind w:left="199" w:firstLine="640" w:firstLineChars="200"/>
        <w:jc w:val="both"/>
        <w:rPr>
          <w:rFonts w:ascii="黑体" w:hAnsi="黑体" w:eastAsia="黑体" w:cs="黑体"/>
          <w:sz w:val="32"/>
          <w:szCs w:val="32"/>
        </w:rPr>
      </w:pP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⑴ 出发</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每场比赛开始前，参赛队的机器人放在作为启动区的运营中心内待命，同时裁判从“红橙黄绿青蓝紫”七种颜色中随机抽取一种颜色。</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比赛开始后，机器人在屏幕上显示抽取的颜色后，方可离开启动区。</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机器人屏幕显示的颜色正确，且在地面的正投影完全在启动区外即表示完成了出发任务,记 300 分。</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每场比赛中，机器人只有一次出发任务。</w:t>
      </w:r>
    </w:p>
    <w:p>
      <w:pPr>
        <w:spacing w:before="60"/>
        <w:ind w:left="2433"/>
        <w:rPr>
          <w:b/>
          <w:sz w:val="18"/>
        </w:rPr>
      </w:pPr>
      <w:r>
        <w:rPr>
          <w:rFonts w:hint="eastAsia" w:ascii="仿宋" w:hAnsi="仿宋" w:eastAsia="仿宋" w:cs="仿宋"/>
          <w:sz w:val="32"/>
          <w:szCs w:val="32"/>
        </w:rPr>
        <w:drawing>
          <wp:anchor distT="0" distB="0" distL="0" distR="0" simplePos="0" relativeHeight="251652096" behindDoc="0" locked="0" layoutInCell="1" allowOverlap="1">
            <wp:simplePos x="0" y="0"/>
            <wp:positionH relativeFrom="page">
              <wp:posOffset>1833245</wp:posOffset>
            </wp:positionH>
            <wp:positionV relativeFrom="paragraph">
              <wp:posOffset>51435</wp:posOffset>
            </wp:positionV>
            <wp:extent cx="3985260" cy="1202690"/>
            <wp:effectExtent l="19050" t="0" r="0"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eg"/>
                    <pic:cNvPicPr>
                      <a:picLocks noChangeAspect="1" noChangeArrowheads="1"/>
                    </pic:cNvPicPr>
                  </pic:nvPicPr>
                  <pic:blipFill>
                    <a:blip r:embed="rId6"/>
                    <a:srcRect/>
                    <a:stretch>
                      <a:fillRect/>
                    </a:stretch>
                  </pic:blipFill>
                  <pic:spPr>
                    <a:xfrm>
                      <a:off x="0" y="0"/>
                      <a:ext cx="3985260" cy="1202690"/>
                    </a:xfrm>
                    <a:prstGeom prst="rect">
                      <a:avLst/>
                    </a:prstGeom>
                    <a:noFill/>
                  </pic:spPr>
                </pic:pic>
              </a:graphicData>
            </a:graphic>
          </wp:anchor>
        </w:drawing>
      </w:r>
      <w:r>
        <w:rPr>
          <w:rFonts w:hint="eastAsia"/>
          <w:b/>
          <w:spacing w:val="2"/>
          <w:w w:val="95"/>
          <w:sz w:val="18"/>
        </w:rPr>
        <w:t xml:space="preserve">图 </w:t>
      </w:r>
      <w:r>
        <w:rPr>
          <w:rFonts w:ascii="Times New Roman" w:eastAsia="Times New Roman"/>
          <w:b/>
          <w:w w:val="95"/>
          <w:sz w:val="18"/>
        </w:rPr>
        <w:t>2</w:t>
      </w:r>
      <w:r>
        <w:rPr>
          <w:rFonts w:hint="eastAsia"/>
          <w:b/>
          <w:w w:val="95"/>
          <w:sz w:val="18"/>
        </w:rPr>
        <w:t>机器人屏幕显示蓝色及在启动区的几种状态</w:t>
      </w:r>
    </w:p>
    <w:p>
      <w:pPr>
        <w:pStyle w:val="5"/>
        <w:spacing w:before="1" w:line="372" w:lineRule="auto"/>
        <w:ind w:right="258" w:firstLine="709"/>
        <w:jc w:val="both"/>
        <w:rPr>
          <w:rFonts w:ascii="仿宋" w:hAnsi="仿宋" w:eastAsia="仿宋" w:cs="仿宋"/>
          <w:sz w:val="32"/>
          <w:szCs w:val="32"/>
        </w:rPr>
      </w:pPr>
      <w:r>
        <w:rPr>
          <w:rFonts w:hint="eastAsia" w:ascii="仿宋" w:hAnsi="仿宋" w:eastAsia="仿宋" w:cs="仿宋"/>
          <w:sz w:val="32"/>
          <w:szCs w:val="32"/>
        </w:rPr>
        <w:t>⑵ 定点巡逻</w:t>
      </w:r>
    </w:p>
    <w:p>
      <w:pPr>
        <w:pStyle w:val="5"/>
        <w:spacing w:before="1" w:line="372" w:lineRule="auto"/>
        <w:ind w:right="258" w:firstLine="709"/>
        <w:jc w:val="both"/>
        <w:rPr>
          <w:rFonts w:ascii="仿宋" w:hAnsi="仿宋" w:eastAsia="仿宋" w:cs="仿宋"/>
          <w:sz w:val="32"/>
          <w:szCs w:val="32"/>
        </w:rPr>
      </w:pPr>
      <w:r>
        <w:rPr>
          <w:rFonts w:hint="eastAsia" w:ascii="仿宋" w:hAnsi="仿宋" w:eastAsia="仿宋" w:cs="仿宋"/>
          <w:sz w:val="32"/>
          <w:szCs w:val="32"/>
        </w:rPr>
        <w:t>地图中放置有两个巡逻点模型，分别固定在模型框A和G处。</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巡逻点模型如图 3 所示。</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机器人需要拨动旗帜，使巡逻点的旗帜呈竖直状态直至比赛结束，记 100分。全部成功巡逻，可获得 200 分。</w:t>
      </w:r>
    </w:p>
    <w:p>
      <w:pPr>
        <w:pStyle w:val="5"/>
        <w:spacing w:before="1" w:line="372" w:lineRule="auto"/>
        <w:ind w:right="258" w:firstLine="624"/>
        <w:jc w:val="both"/>
        <w:rPr>
          <w:rFonts w:ascii="仿宋" w:hAnsi="仿宋" w:eastAsia="仿宋" w:cs="仿宋"/>
          <w:sz w:val="32"/>
          <w:szCs w:val="32"/>
        </w:rPr>
      </w:pPr>
      <w:r>
        <w:rPr>
          <w:rFonts w:hint="eastAsia" w:ascii="仿宋" w:hAnsi="仿宋" w:eastAsia="仿宋" w:cs="仿宋"/>
          <w:sz w:val="32"/>
          <w:szCs w:val="32"/>
        </w:rPr>
        <w:t>本任务只能完成一次。</w:t>
      </w:r>
    </w:p>
    <w:p>
      <w:pPr>
        <w:spacing w:before="23"/>
        <w:ind w:left="2490" w:right="2549"/>
        <w:jc w:val="center"/>
        <w:rPr>
          <w:b/>
          <w:w w:val="95"/>
          <w:sz w:val="18"/>
        </w:rPr>
      </w:pPr>
      <w:r>
        <w:rPr>
          <w:rFonts w:hint="eastAsia" w:ascii="仿宋" w:hAnsi="仿宋" w:eastAsia="仿宋" w:cs="仿宋"/>
          <w:sz w:val="32"/>
          <w:szCs w:val="32"/>
        </w:rPr>
        <w:drawing>
          <wp:anchor distT="0" distB="0" distL="0" distR="0" simplePos="0" relativeHeight="251653120" behindDoc="0" locked="0" layoutInCell="1" allowOverlap="1">
            <wp:simplePos x="0" y="0"/>
            <wp:positionH relativeFrom="page">
              <wp:posOffset>1995805</wp:posOffset>
            </wp:positionH>
            <wp:positionV relativeFrom="paragraph">
              <wp:posOffset>41275</wp:posOffset>
            </wp:positionV>
            <wp:extent cx="3519805" cy="1416685"/>
            <wp:effectExtent l="19050" t="0" r="4445" b="0"/>
            <wp:wrapTopAndBottom/>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a:picLocks noChangeAspect="1" noChangeArrowheads="1"/>
                    </pic:cNvPicPr>
                  </pic:nvPicPr>
                  <pic:blipFill>
                    <a:blip r:embed="rId7"/>
                    <a:srcRect/>
                    <a:stretch>
                      <a:fillRect/>
                    </a:stretch>
                  </pic:blipFill>
                  <pic:spPr>
                    <a:xfrm>
                      <a:off x="0" y="0"/>
                      <a:ext cx="3519805" cy="1416685"/>
                    </a:xfrm>
                    <a:prstGeom prst="rect">
                      <a:avLst/>
                    </a:prstGeom>
                    <a:noFill/>
                  </pic:spPr>
                </pic:pic>
              </a:graphicData>
            </a:graphic>
          </wp:anchor>
        </w:drawing>
      </w:r>
      <w:r>
        <w:rPr>
          <w:rFonts w:hint="eastAsia"/>
          <w:b/>
          <w:spacing w:val="-1"/>
          <w:w w:val="95"/>
          <w:sz w:val="18"/>
        </w:rPr>
        <w:t xml:space="preserve">图 </w:t>
      </w:r>
      <w:r>
        <w:rPr>
          <w:rFonts w:ascii="Times New Roman" w:eastAsia="Times New Roman"/>
          <w:b/>
          <w:w w:val="95"/>
          <w:sz w:val="18"/>
        </w:rPr>
        <w:t>3</w:t>
      </w:r>
      <w:r>
        <w:rPr>
          <w:rFonts w:hint="eastAsia"/>
          <w:b/>
          <w:w w:val="95"/>
          <w:sz w:val="18"/>
        </w:rPr>
        <w:t>定点巡逻任务使用的模型及完成状态</w:t>
      </w:r>
    </w:p>
    <w:p>
      <w:pPr>
        <w:spacing w:before="23"/>
        <w:ind w:left="2490" w:right="2549"/>
        <w:jc w:val="center"/>
        <w:rPr>
          <w:b/>
          <w:w w:val="95"/>
          <w:sz w:val="18"/>
        </w:rPr>
      </w:pPr>
    </w:p>
    <w:p>
      <w:pPr>
        <w:pStyle w:val="5"/>
        <w:spacing w:before="1" w:line="372" w:lineRule="auto"/>
        <w:ind w:right="258" w:firstLine="709"/>
        <w:jc w:val="both"/>
        <w:rPr>
          <w:rFonts w:ascii="仿宋" w:hAnsi="仿宋" w:eastAsia="仿宋" w:cs="仿宋"/>
          <w:sz w:val="32"/>
          <w:szCs w:val="32"/>
        </w:rPr>
      </w:pPr>
      <w:r>
        <w:rPr>
          <w:rFonts w:hint="eastAsia" w:ascii="仿宋" w:hAnsi="仿宋" w:eastAsia="仿宋" w:cs="仿宋"/>
          <w:sz w:val="32"/>
          <w:szCs w:val="32"/>
        </w:rPr>
        <w:t>(3)数据收集</w:t>
      </w:r>
    </w:p>
    <w:p>
      <w:pPr>
        <w:pStyle w:val="5"/>
        <w:spacing w:before="1" w:line="372" w:lineRule="auto"/>
        <w:ind w:right="258" w:firstLine="709"/>
        <w:jc w:val="both"/>
        <w:rPr>
          <w:rFonts w:ascii="仿宋" w:hAnsi="仿宋" w:eastAsia="仿宋" w:cs="仿宋"/>
          <w:sz w:val="32"/>
          <w:szCs w:val="32"/>
        </w:rPr>
      </w:pPr>
      <w:r>
        <w:rPr>
          <w:rFonts w:hint="eastAsia" w:ascii="仿宋" w:hAnsi="仿宋" w:eastAsia="仿宋" w:cs="仿宋"/>
          <w:sz w:val="32"/>
          <w:szCs w:val="32"/>
        </w:rPr>
        <w:t>运营中心及农户的模型框 J处，各放置有运营中心和农户的数据储存器。</w:t>
      </w:r>
    </w:p>
    <w:p>
      <w:pPr>
        <w:pStyle w:val="5"/>
        <w:spacing w:before="1" w:line="372" w:lineRule="auto"/>
        <w:ind w:right="258" w:firstLine="709"/>
        <w:jc w:val="both"/>
        <w:rPr>
          <w:rFonts w:ascii="仿宋" w:hAnsi="仿宋" w:eastAsia="仿宋" w:cs="仿宋"/>
          <w:sz w:val="32"/>
          <w:szCs w:val="32"/>
        </w:rPr>
      </w:pPr>
      <w:r>
        <w:rPr>
          <w:rFonts w:hint="eastAsia" w:ascii="仿宋" w:hAnsi="仿宋" w:eastAsia="仿宋" w:cs="仿宋"/>
          <w:sz w:val="32"/>
          <w:szCs w:val="32"/>
        </w:rPr>
        <w:t>运营中心的数据储存器放置在地图上，比赛开始前可由队员手动放置在机器人上；农户的数据储存器放置在模型上，比赛开始后由机器人自主按下杠杆并获取，如图 4所示取下农户数据储存器。</w:t>
      </w:r>
    </w:p>
    <w:p>
      <w:pPr>
        <w:spacing w:before="64" w:after="43"/>
        <w:ind w:left="2490" w:right="2549"/>
        <w:jc w:val="center"/>
        <w:rPr>
          <w:b/>
          <w:w w:val="95"/>
          <w:sz w:val="18"/>
        </w:rPr>
      </w:pPr>
      <w:r>
        <w:rPr>
          <w:rFonts w:hint="eastAsia" w:ascii="仿宋" w:hAnsi="仿宋" w:eastAsia="仿宋" w:cs="仿宋"/>
          <w:sz w:val="32"/>
          <w:szCs w:val="32"/>
        </w:rPr>
        <w:drawing>
          <wp:anchor distT="0" distB="0" distL="0" distR="0" simplePos="0" relativeHeight="251654144" behindDoc="0" locked="0" layoutInCell="1" allowOverlap="1">
            <wp:simplePos x="0" y="0"/>
            <wp:positionH relativeFrom="page">
              <wp:posOffset>2204720</wp:posOffset>
            </wp:positionH>
            <wp:positionV relativeFrom="paragraph">
              <wp:posOffset>25400</wp:posOffset>
            </wp:positionV>
            <wp:extent cx="3120390" cy="1200150"/>
            <wp:effectExtent l="19050" t="0" r="381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pic:cNvPicPr>
                      <a:picLocks noChangeAspect="1" noChangeArrowheads="1"/>
                    </pic:cNvPicPr>
                  </pic:nvPicPr>
                  <pic:blipFill>
                    <a:blip r:embed="rId8"/>
                    <a:srcRect/>
                    <a:stretch>
                      <a:fillRect/>
                    </a:stretch>
                  </pic:blipFill>
                  <pic:spPr>
                    <a:xfrm>
                      <a:off x="0" y="0"/>
                      <a:ext cx="3120390" cy="1200150"/>
                    </a:xfrm>
                    <a:prstGeom prst="rect">
                      <a:avLst/>
                    </a:prstGeom>
                    <a:noFill/>
                  </pic:spPr>
                </pic:pic>
              </a:graphicData>
            </a:graphic>
          </wp:anchor>
        </w:drawing>
      </w:r>
      <w:r>
        <w:rPr>
          <w:rFonts w:hint="eastAsia"/>
          <w:b/>
          <w:spacing w:val="-3"/>
          <w:w w:val="95"/>
          <w:sz w:val="18"/>
        </w:rPr>
        <w:t xml:space="preserve">图 </w:t>
      </w:r>
      <w:r>
        <w:rPr>
          <w:rFonts w:hint="eastAsia" w:ascii="Times New Roman"/>
          <w:b/>
          <w:w w:val="95"/>
          <w:sz w:val="18"/>
        </w:rPr>
        <w:t>4</w:t>
      </w:r>
      <w:r>
        <w:rPr>
          <w:rFonts w:hint="eastAsia"/>
          <w:b/>
          <w:w w:val="95"/>
          <w:sz w:val="18"/>
        </w:rPr>
        <w:t>农户数据储存器模型及完成状态</w:t>
      </w:r>
    </w:p>
    <w:p>
      <w:pPr>
        <w:spacing w:before="64" w:after="43"/>
        <w:ind w:left="2490" w:right="2549"/>
        <w:jc w:val="center"/>
        <w:rPr>
          <w:b/>
          <w:w w:val="95"/>
          <w:sz w:val="18"/>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储存器模型与数据中心模型边框顶面及模型外的地面没有接触即表示完成了数据收集任务，如图 5，完成运营中心数据储存器的收集记 100分，完成农户数据储存器的收集记 150分。</w:t>
      </w:r>
    </w:p>
    <w:p>
      <w:pPr>
        <w:pStyle w:val="5"/>
        <w:spacing w:before="1" w:line="372" w:lineRule="auto"/>
        <w:ind w:left="200" w:right="258" w:firstLine="424"/>
        <w:jc w:val="both"/>
        <w:rPr>
          <w:rFonts w:ascii="仿宋" w:hAnsi="仿宋" w:eastAsia="仿宋" w:cs="仿宋"/>
          <w:sz w:val="32"/>
          <w:szCs w:val="32"/>
        </w:rPr>
      </w:pPr>
      <w:r>
        <w:rPr>
          <w:rFonts w:hint="eastAsia" w:ascii="仿宋" w:hAnsi="仿宋" w:eastAsia="仿宋" w:cs="仿宋"/>
          <w:sz w:val="32"/>
          <w:szCs w:val="32"/>
        </w:rPr>
        <w:t>储存器模型的得分状态保持至比赛结束。</w:t>
      </w:r>
    </w:p>
    <w:p>
      <w:pPr>
        <w:pStyle w:val="5"/>
        <w:ind w:left="116"/>
        <w:rPr>
          <w:sz w:val="20"/>
        </w:rPr>
      </w:pPr>
      <w:r>
        <w:rPr>
          <w:sz w:val="20"/>
        </w:rPr>
        <w:drawing>
          <wp:inline distT="0" distB="0" distL="0" distR="0">
            <wp:extent cx="5429250" cy="1104900"/>
            <wp:effectExtent l="1905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noChangeArrowheads="1"/>
                    </pic:cNvPicPr>
                  </pic:nvPicPr>
                  <pic:blipFill>
                    <a:blip r:embed="rId9"/>
                    <a:srcRect/>
                    <a:stretch>
                      <a:fillRect/>
                    </a:stretch>
                  </pic:blipFill>
                  <pic:spPr>
                    <a:xfrm>
                      <a:off x="0" y="0"/>
                      <a:ext cx="5429250" cy="1104900"/>
                    </a:xfrm>
                    <a:prstGeom prst="rect">
                      <a:avLst/>
                    </a:prstGeom>
                    <a:noFill/>
                    <a:ln w="9525">
                      <a:noFill/>
                      <a:miter lim="800000"/>
                      <a:headEnd/>
                      <a:tailEnd/>
                    </a:ln>
                  </pic:spPr>
                </pic:pic>
              </a:graphicData>
            </a:graphic>
          </wp:inline>
        </w:drawing>
      </w:r>
    </w:p>
    <w:p>
      <w:pPr>
        <w:spacing w:before="70"/>
        <w:ind w:left="617" w:right="672"/>
        <w:jc w:val="center"/>
        <w:rPr>
          <w:b/>
          <w:sz w:val="18"/>
        </w:rPr>
      </w:pPr>
      <w:r>
        <w:rPr>
          <w:rFonts w:hint="eastAsia"/>
          <w:b/>
          <w:spacing w:val="-12"/>
          <w:w w:val="95"/>
          <w:sz w:val="18"/>
        </w:rPr>
        <w:t xml:space="preserve">图 </w:t>
      </w:r>
      <w:r>
        <w:rPr>
          <w:rFonts w:hint="eastAsia" w:ascii="Times New Roman"/>
          <w:b/>
          <w:w w:val="95"/>
          <w:sz w:val="18"/>
        </w:rPr>
        <w:t>5</w:t>
      </w:r>
      <w:r>
        <w:rPr>
          <w:rFonts w:hint="eastAsia"/>
          <w:b/>
          <w:w w:val="95"/>
          <w:sz w:val="18"/>
        </w:rPr>
        <w:t>数据收集任务</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(4)返回运营中心</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机器人根据各传感器的输出、按照程序在没有任何人工干预的情况下，自主安全行驶至运营中心。</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在计时结束前，机器人需要在不脱线的前提下返回运营中心（即启动区）。进入运营中心的机器人在地面的正投影接触运营中心区域即完成了返回运营中心任务，如图 6，完成任务的机器人记 100 分。机器人只能完成一次返回运营中心任务。</w:t>
      </w:r>
    </w:p>
    <w:p>
      <w:pPr>
        <w:spacing w:before="131"/>
        <w:ind w:left="617" w:right="675"/>
        <w:jc w:val="center"/>
        <w:rPr>
          <w:b/>
          <w:sz w:val="18"/>
        </w:rPr>
      </w:pPr>
      <w:r>
        <w:rPr>
          <w:rFonts w:hint="eastAsia" w:ascii="仿宋" w:hAnsi="仿宋" w:eastAsia="仿宋" w:cs="仿宋"/>
          <w:sz w:val="32"/>
          <w:szCs w:val="32"/>
        </w:rPr>
        <w:drawing>
          <wp:anchor distT="0" distB="0" distL="0" distR="0" simplePos="0" relativeHeight="251655168" behindDoc="0" locked="0" layoutInCell="1" allowOverlap="1">
            <wp:simplePos x="0" y="0"/>
            <wp:positionH relativeFrom="page">
              <wp:posOffset>2273935</wp:posOffset>
            </wp:positionH>
            <wp:positionV relativeFrom="paragraph">
              <wp:posOffset>24130</wp:posOffset>
            </wp:positionV>
            <wp:extent cx="3014980" cy="1259840"/>
            <wp:effectExtent l="19050" t="0" r="0" b="0"/>
            <wp:wrapTopAndBottom/>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a:picLocks noChangeAspect="1" noChangeArrowheads="1"/>
                    </pic:cNvPicPr>
                  </pic:nvPicPr>
                  <pic:blipFill>
                    <a:blip r:embed="rId10"/>
                    <a:srcRect/>
                    <a:stretch>
                      <a:fillRect/>
                    </a:stretch>
                  </pic:blipFill>
                  <pic:spPr>
                    <a:xfrm>
                      <a:off x="0" y="0"/>
                      <a:ext cx="3014980" cy="1259840"/>
                    </a:xfrm>
                    <a:prstGeom prst="rect">
                      <a:avLst/>
                    </a:prstGeom>
                    <a:noFill/>
                  </pic:spPr>
                </pic:pic>
              </a:graphicData>
            </a:graphic>
          </wp:anchor>
        </w:drawing>
      </w:r>
      <w:r>
        <w:rPr>
          <w:rFonts w:hint="eastAsia"/>
          <w:b/>
          <w:spacing w:val="-3"/>
          <w:w w:val="95"/>
          <w:sz w:val="18"/>
        </w:rPr>
        <w:t xml:space="preserve">图 </w:t>
      </w:r>
      <w:r>
        <w:rPr>
          <w:rFonts w:hint="eastAsia" w:ascii="Times New Roman"/>
          <w:b/>
          <w:w w:val="95"/>
          <w:sz w:val="18"/>
        </w:rPr>
        <w:t>6</w:t>
      </w:r>
      <w:r>
        <w:rPr>
          <w:rFonts w:hint="eastAsia"/>
          <w:b/>
          <w:w w:val="95"/>
          <w:sz w:val="18"/>
        </w:rPr>
        <w:t>机器人返回运营中心区域的状态</w:t>
      </w:r>
    </w:p>
    <w:p>
      <w:pPr>
        <w:pStyle w:val="14"/>
        <w:tabs>
          <w:tab w:val="left" w:pos="674"/>
        </w:tabs>
        <w:ind w:left="0" w:firstLine="640" w:firstLineChars="200"/>
        <w:jc w:val="both"/>
        <w:rPr>
          <w:rFonts w:ascii="黑体" w:hAnsi="黑体" w:eastAsia="黑体" w:cs="黑体"/>
          <w:sz w:val="32"/>
          <w:szCs w:val="32"/>
        </w:rPr>
      </w:pPr>
    </w:p>
    <w:p>
      <w:pPr>
        <w:pStyle w:val="14"/>
        <w:tabs>
          <w:tab w:val="left" w:pos="674"/>
        </w:tabs>
        <w:ind w:left="0" w:firstLine="640" w:firstLineChars="200"/>
        <w:jc w:val="both"/>
        <w:rPr>
          <w:rFonts w:ascii="黑体" w:hAnsi="黑体" w:eastAsia="黑体" w:cs="黑体"/>
          <w:sz w:val="32"/>
          <w:szCs w:val="32"/>
        </w:rPr>
      </w:pPr>
      <w:r>
        <w:rPr>
          <w:rFonts w:hint="eastAsia" w:ascii="黑体" w:hAnsi="黑体" w:eastAsia="黑体" w:cs="黑体"/>
          <w:sz w:val="32"/>
          <w:szCs w:val="32"/>
        </w:rPr>
        <w:t>4.1.2 备选任务</w:t>
      </w:r>
    </w:p>
    <w:p>
      <w:pPr>
        <w:pStyle w:val="14"/>
        <w:tabs>
          <w:tab w:val="left" w:pos="674"/>
        </w:tabs>
        <w:ind w:left="0" w:firstLine="640" w:firstLineChars="200"/>
        <w:jc w:val="both"/>
        <w:rPr>
          <w:rFonts w:ascii="黑体" w:hAnsi="黑体" w:eastAsia="黑体" w:cs="黑体"/>
          <w:sz w:val="32"/>
          <w:szCs w:val="32"/>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备选任务的模型放置在主干道或各个模型框内。机器人需要按照要求完成任务或绕过任务模型，获得相应得分。备选任务及模型摆放位置以各个任务细则为准。</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⑴ 清除路障</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 xml:space="preserve">主干道路面如有障碍物，机器人应将障碍清除，方法不限。 </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路障有三种类型，如图 7 所示。</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1656192" behindDoc="1" locked="0" layoutInCell="1" allowOverlap="1">
            <wp:simplePos x="0" y="0"/>
            <wp:positionH relativeFrom="page">
              <wp:posOffset>1791970</wp:posOffset>
            </wp:positionH>
            <wp:positionV relativeFrom="paragraph">
              <wp:posOffset>810260</wp:posOffset>
            </wp:positionV>
            <wp:extent cx="4445000" cy="2743200"/>
            <wp:effectExtent l="19050" t="0" r="0" b="0"/>
            <wp:wrapNone/>
            <wp:docPr id="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a:picLocks noChangeAspect="1" noChangeArrowheads="1"/>
                    </pic:cNvPicPr>
                  </pic:nvPicPr>
                  <pic:blipFill>
                    <a:blip r:embed="rId11"/>
                    <a:srcRect/>
                    <a:stretch>
                      <a:fillRect/>
                    </a:stretch>
                  </pic:blipFill>
                  <pic:spPr>
                    <a:xfrm>
                      <a:off x="0" y="0"/>
                      <a:ext cx="4445000" cy="2743200"/>
                    </a:xfrm>
                    <a:prstGeom prst="rect">
                      <a:avLst/>
                    </a:prstGeom>
                    <a:noFill/>
                  </pic:spPr>
                </pic:pic>
              </a:graphicData>
            </a:graphic>
          </wp:anchor>
        </w:drawing>
      </w:r>
      <w:r>
        <w:rPr>
          <w:rFonts w:hint="eastAsia" w:ascii="仿宋" w:hAnsi="仿宋" w:eastAsia="仿宋" w:cs="仿宋"/>
          <w:sz w:val="32"/>
          <w:szCs w:val="32"/>
        </w:rPr>
        <w:t xml:space="preserve">如果某个障碍物在地面的正投影完全脱离主干道的引导线，该路障被成功清除，记 50分。 </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spacing w:before="161"/>
        <w:ind w:left="617" w:right="585"/>
        <w:jc w:val="center"/>
        <w:rPr>
          <w:b/>
          <w:sz w:val="18"/>
        </w:rPr>
      </w:pPr>
      <w:r>
        <w:rPr>
          <w:rFonts w:hint="eastAsia"/>
          <w:b/>
          <w:spacing w:val="-9"/>
          <w:w w:val="95"/>
          <w:sz w:val="18"/>
        </w:rPr>
        <w:t xml:space="preserve">图 </w:t>
      </w:r>
      <w:r>
        <w:rPr>
          <w:rFonts w:hint="eastAsia"/>
          <w:b/>
          <w:w w:val="95"/>
          <w:sz w:val="18"/>
        </w:rPr>
        <w:t>7</w:t>
      </w:r>
      <w:r>
        <w:rPr>
          <w:rFonts w:hint="eastAsia"/>
          <w:b/>
          <w:spacing w:val="2"/>
          <w:w w:val="95"/>
          <w:sz w:val="18"/>
        </w:rPr>
        <w:t xml:space="preserve"> 清除主干道上的障碍物</w:t>
      </w:r>
    </w:p>
    <w:p>
      <w:pPr>
        <w:pStyle w:val="5"/>
        <w:spacing w:before="12"/>
        <w:rPr>
          <w:b/>
          <w:sz w:val="16"/>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⑵ 放牧管理</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放牧管理的牧场模型放置在模型框 H内，临近的主干道上放置有一个牛模型。</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机器人需要将该牛驱赶至牧场内。只要牛模型在地面的正投影与牧场区域有部分接触，如图 8所示，就完成了放牧管理任务，记 120 分。</w:t>
      </w:r>
    </w:p>
    <w:p>
      <w:pPr>
        <w:pStyle w:val="5"/>
        <w:ind w:left="536"/>
        <w:rPr>
          <w:sz w:val="20"/>
        </w:rPr>
      </w:pPr>
      <w:r>
        <w:rPr>
          <w:sz w:val="20"/>
        </w:rPr>
        <w:drawing>
          <wp:inline distT="0" distB="0" distL="0" distR="0">
            <wp:extent cx="5133975" cy="1343025"/>
            <wp:effectExtent l="19050" t="0" r="9525" b="0"/>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pic:cNvPicPr>
                      <a:picLocks noChangeAspect="1" noChangeArrowheads="1"/>
                    </pic:cNvPicPr>
                  </pic:nvPicPr>
                  <pic:blipFill>
                    <a:blip r:embed="rId12"/>
                    <a:srcRect/>
                    <a:stretch>
                      <a:fillRect/>
                    </a:stretch>
                  </pic:blipFill>
                  <pic:spPr>
                    <a:xfrm>
                      <a:off x="0" y="0"/>
                      <a:ext cx="5133975" cy="1343025"/>
                    </a:xfrm>
                    <a:prstGeom prst="rect">
                      <a:avLst/>
                    </a:prstGeom>
                    <a:noFill/>
                    <a:ln w="9525">
                      <a:noFill/>
                      <a:miter lim="800000"/>
                      <a:headEnd/>
                      <a:tailEnd/>
                    </a:ln>
                  </pic:spPr>
                </pic:pic>
              </a:graphicData>
            </a:graphic>
          </wp:inline>
        </w:drawing>
      </w:r>
    </w:p>
    <w:p>
      <w:pPr>
        <w:spacing w:before="136"/>
        <w:ind w:left="617" w:right="675"/>
        <w:jc w:val="center"/>
        <w:rPr>
          <w:b/>
          <w:sz w:val="18"/>
        </w:rPr>
      </w:pPr>
      <w:r>
        <w:rPr>
          <w:rFonts w:hint="eastAsia"/>
          <w:b/>
          <w:spacing w:val="-1"/>
          <w:w w:val="95"/>
          <w:sz w:val="18"/>
        </w:rPr>
        <w:t>图 8</w:t>
      </w:r>
      <w:r>
        <w:rPr>
          <w:rFonts w:hint="eastAsia"/>
          <w:b/>
          <w:w w:val="95"/>
          <w:sz w:val="18"/>
        </w:rPr>
        <w:t>放牧管理任务使用的模型及完成状态</w:t>
      </w:r>
    </w:p>
    <w:p>
      <w:pPr>
        <w:pStyle w:val="5"/>
        <w:spacing w:before="12"/>
        <w:rPr>
          <w:b/>
          <w:sz w:val="16"/>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⑶ 水产增氧</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A.水产增氧模型固定在模型框 B内。向上拨动模型上的杠杆可使“氧气”落下，如图 9所示。</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1657216" behindDoc="1" locked="0" layoutInCell="1" allowOverlap="1">
            <wp:simplePos x="0" y="0"/>
            <wp:positionH relativeFrom="page">
              <wp:posOffset>1971040</wp:posOffset>
            </wp:positionH>
            <wp:positionV relativeFrom="paragraph">
              <wp:posOffset>26035</wp:posOffset>
            </wp:positionV>
            <wp:extent cx="3419475" cy="1362075"/>
            <wp:effectExtent l="19050" t="0" r="9525"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pic:cNvPicPr>
                      <a:picLocks noChangeAspect="1" noChangeArrowheads="1"/>
                    </pic:cNvPicPr>
                  </pic:nvPicPr>
                  <pic:blipFill>
                    <a:blip r:embed="rId13"/>
                    <a:srcRect/>
                    <a:stretch>
                      <a:fillRect/>
                    </a:stretch>
                  </pic:blipFill>
                  <pic:spPr>
                    <a:xfrm>
                      <a:off x="0" y="0"/>
                      <a:ext cx="3419475" cy="1362075"/>
                    </a:xfrm>
                    <a:prstGeom prst="rect">
                      <a:avLst/>
                    </a:prstGeom>
                    <a:noFill/>
                  </pic:spPr>
                </pic:pic>
              </a:graphicData>
            </a:graphic>
          </wp:anchor>
        </w:drawing>
      </w:r>
    </w:p>
    <w:p>
      <w:pPr>
        <w:pStyle w:val="5"/>
        <w:spacing w:before="1" w:line="372" w:lineRule="auto"/>
        <w:ind w:right="258" w:firstLine="640" w:firstLineChars="200"/>
        <w:jc w:val="both"/>
        <w:rPr>
          <w:rFonts w:ascii="仿宋" w:hAnsi="仿宋" w:eastAsia="仿宋" w:cs="仿宋"/>
          <w:sz w:val="32"/>
          <w:szCs w:val="32"/>
        </w:rPr>
      </w:pPr>
    </w:p>
    <w:p>
      <w:pPr>
        <w:pStyle w:val="5"/>
        <w:spacing w:before="1" w:line="372" w:lineRule="auto"/>
        <w:ind w:right="258" w:firstLine="640" w:firstLineChars="200"/>
        <w:jc w:val="both"/>
        <w:rPr>
          <w:rFonts w:ascii="仿宋" w:hAnsi="仿宋" w:eastAsia="仿宋" w:cs="仿宋"/>
          <w:sz w:val="32"/>
          <w:szCs w:val="32"/>
        </w:rPr>
      </w:pPr>
    </w:p>
    <w:p>
      <w:pPr>
        <w:spacing w:before="80"/>
        <w:ind w:left="2682"/>
        <w:rPr>
          <w:b/>
          <w:spacing w:val="5"/>
          <w:w w:val="95"/>
          <w:sz w:val="18"/>
        </w:rPr>
      </w:pPr>
    </w:p>
    <w:p>
      <w:pPr>
        <w:spacing w:before="80"/>
        <w:ind w:left="2682"/>
        <w:rPr>
          <w:rFonts w:hint="eastAsia"/>
          <w:b/>
          <w:w w:val="95"/>
          <w:sz w:val="18"/>
        </w:rPr>
      </w:pPr>
      <w:r>
        <w:rPr>
          <w:rFonts w:hint="eastAsia"/>
          <w:b/>
          <w:spacing w:val="5"/>
          <w:w w:val="95"/>
          <w:sz w:val="18"/>
        </w:rPr>
        <w:t>图9</w:t>
      </w:r>
      <w:r>
        <w:rPr>
          <w:rFonts w:hint="eastAsia"/>
          <w:b/>
          <w:w w:val="95"/>
          <w:sz w:val="18"/>
        </w:rPr>
        <w:t>水产增氧任务使用的模型及完成状态</w:t>
      </w:r>
    </w:p>
    <w:p>
      <w:pPr>
        <w:spacing w:before="80"/>
        <w:ind w:left="2682"/>
        <w:rPr>
          <w:b/>
          <w:sz w:val="18"/>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B.机器人要将杠杆拨起，使“氧气”落下与模型的底板接触，就完成了水产增氧任务，记 120分。</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⑷ 建设温室大棚</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建设温室大棚模型固定在模型框 C。由安装架、框架、转轴组成，如图 10所示。</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1658240" behindDoc="1" locked="0" layoutInCell="1" allowOverlap="1">
            <wp:simplePos x="0" y="0"/>
            <wp:positionH relativeFrom="page">
              <wp:posOffset>2066290</wp:posOffset>
            </wp:positionH>
            <wp:positionV relativeFrom="paragraph">
              <wp:posOffset>173355</wp:posOffset>
            </wp:positionV>
            <wp:extent cx="3459480" cy="1362075"/>
            <wp:effectExtent l="19050" t="0" r="7620" b="0"/>
            <wp:wrapNone/>
            <wp:docPr id="10"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a:picLocks noChangeAspect="1" noChangeArrowheads="1"/>
                    </pic:cNvPicPr>
                  </pic:nvPicPr>
                  <pic:blipFill>
                    <a:blip r:embed="rId14"/>
                    <a:srcRect/>
                    <a:stretch>
                      <a:fillRect/>
                    </a:stretch>
                  </pic:blipFill>
                  <pic:spPr>
                    <a:xfrm>
                      <a:off x="0" y="0"/>
                      <a:ext cx="3459480" cy="1362075"/>
                    </a:xfrm>
                    <a:prstGeom prst="rect">
                      <a:avLst/>
                    </a:prstGeom>
                    <a:noFill/>
                  </pic:spPr>
                </pic:pic>
              </a:graphicData>
            </a:graphic>
          </wp:anchor>
        </w:drawing>
      </w:r>
    </w:p>
    <w:p>
      <w:pPr>
        <w:pStyle w:val="5"/>
        <w:spacing w:before="1" w:line="372" w:lineRule="auto"/>
        <w:ind w:right="258" w:firstLine="640" w:firstLineChars="200"/>
        <w:jc w:val="both"/>
        <w:rPr>
          <w:rFonts w:ascii="仿宋" w:hAnsi="仿宋" w:eastAsia="仿宋" w:cs="仿宋"/>
          <w:sz w:val="32"/>
          <w:szCs w:val="32"/>
        </w:rPr>
      </w:pPr>
    </w:p>
    <w:p>
      <w:pPr>
        <w:pStyle w:val="5"/>
        <w:spacing w:before="1" w:line="372" w:lineRule="auto"/>
        <w:ind w:right="258" w:firstLine="640" w:firstLineChars="200"/>
        <w:jc w:val="both"/>
        <w:rPr>
          <w:rFonts w:ascii="仿宋" w:hAnsi="仿宋" w:eastAsia="仿宋" w:cs="仿宋"/>
          <w:sz w:val="32"/>
          <w:szCs w:val="32"/>
        </w:rPr>
      </w:pPr>
    </w:p>
    <w:p>
      <w:pPr>
        <w:spacing w:before="188"/>
        <w:ind w:left="2490" w:right="2549"/>
        <w:jc w:val="center"/>
        <w:rPr>
          <w:b/>
          <w:w w:val="95"/>
          <w:sz w:val="18"/>
        </w:rPr>
      </w:pPr>
    </w:p>
    <w:p>
      <w:pPr>
        <w:spacing w:before="188"/>
        <w:ind w:left="2490" w:right="2549"/>
        <w:jc w:val="center"/>
        <w:rPr>
          <w:rFonts w:hint="eastAsia"/>
          <w:b/>
          <w:w w:val="95"/>
          <w:sz w:val="18"/>
        </w:rPr>
      </w:pPr>
      <w:r>
        <w:rPr>
          <w:rFonts w:hint="eastAsia"/>
          <w:b/>
          <w:w w:val="95"/>
          <w:sz w:val="18"/>
        </w:rPr>
        <w:t xml:space="preserve">图 </w:t>
      </w:r>
      <w:r>
        <w:rPr>
          <w:rFonts w:ascii="Times New Roman" w:eastAsia="Times New Roman"/>
          <w:b/>
          <w:w w:val="95"/>
          <w:sz w:val="18"/>
        </w:rPr>
        <w:t>1</w:t>
      </w:r>
      <w:r>
        <w:rPr>
          <w:rFonts w:hint="eastAsia" w:ascii="Times New Roman"/>
          <w:b/>
          <w:w w:val="95"/>
          <w:sz w:val="18"/>
        </w:rPr>
        <w:t>0</w:t>
      </w:r>
      <w:r>
        <w:rPr>
          <w:rFonts w:hint="eastAsia"/>
          <w:b/>
          <w:w w:val="95"/>
          <w:sz w:val="18"/>
        </w:rPr>
        <w:t>建设温室大棚任务使用的模型及完成状态</w:t>
      </w:r>
    </w:p>
    <w:p>
      <w:pPr>
        <w:spacing w:before="188"/>
        <w:ind w:left="2490" w:right="2549"/>
        <w:jc w:val="center"/>
        <w:rPr>
          <w:b/>
          <w:sz w:val="18"/>
        </w:rPr>
      </w:pPr>
    </w:p>
    <w:p>
      <w:pPr>
        <w:pStyle w:val="5"/>
        <w:spacing w:before="1" w:line="372" w:lineRule="auto"/>
        <w:ind w:right="258" w:firstLine="640" w:firstLineChars="200"/>
        <w:jc w:val="both"/>
        <w:rPr>
          <w:b/>
          <w:sz w:val="20"/>
        </w:rPr>
      </w:pPr>
      <w:r>
        <w:rPr>
          <w:rFonts w:hint="eastAsia" w:ascii="仿宋" w:hAnsi="仿宋" w:eastAsia="仿宋" w:cs="仿宋"/>
          <w:sz w:val="32"/>
          <w:szCs w:val="32"/>
        </w:rPr>
        <w:t xml:space="preserve">机器人需要转动转轴，使框架上升并吸附在安装架上，保持至比赛结束上，就是完成了建设温室大棚任务，记 120分。 </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⑸ 食品安全溯源</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食品安全溯源模型固定在模型框E处，它由转轴、食品、溯源器组成，如图 11。</w:t>
      </w:r>
    </w:p>
    <w:p>
      <w:pPr>
        <w:spacing w:before="64"/>
        <w:ind w:left="2490" w:right="2549"/>
        <w:jc w:val="center"/>
        <w:rPr>
          <w:rFonts w:hint="eastAsia"/>
          <w:b/>
          <w:w w:val="95"/>
          <w:sz w:val="18"/>
        </w:rPr>
      </w:pPr>
      <w:r>
        <w:rPr>
          <w:sz w:val="20"/>
        </w:rPr>
        <w:drawing>
          <wp:anchor distT="0" distB="0" distL="0" distR="0" simplePos="0" relativeHeight="251661312" behindDoc="0" locked="0" layoutInCell="1" allowOverlap="1">
            <wp:simplePos x="0" y="0"/>
            <wp:positionH relativeFrom="column">
              <wp:posOffset>972185</wp:posOffset>
            </wp:positionH>
            <wp:positionV relativeFrom="paragraph">
              <wp:posOffset>8890</wp:posOffset>
            </wp:positionV>
            <wp:extent cx="3867150" cy="1447800"/>
            <wp:effectExtent l="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jpeg"/>
                    <pic:cNvPicPr>
                      <a:picLocks noChangeAspect="1" noChangeArrowheads="1"/>
                    </pic:cNvPicPr>
                  </pic:nvPicPr>
                  <pic:blipFill>
                    <a:blip r:embed="rId15"/>
                    <a:srcRect/>
                    <a:stretch>
                      <a:fillRect/>
                    </a:stretch>
                  </pic:blipFill>
                  <pic:spPr>
                    <a:xfrm>
                      <a:off x="0" y="0"/>
                      <a:ext cx="3867150" cy="1447800"/>
                    </a:xfrm>
                    <a:prstGeom prst="rect">
                      <a:avLst/>
                    </a:prstGeom>
                    <a:noFill/>
                    <a:ln w="9525">
                      <a:noFill/>
                      <a:miter lim="800000"/>
                      <a:headEnd/>
                      <a:tailEnd/>
                    </a:ln>
                  </pic:spPr>
                </pic:pic>
              </a:graphicData>
            </a:graphic>
          </wp:anchor>
        </w:drawing>
      </w:r>
      <w:r>
        <w:rPr>
          <w:rFonts w:hint="eastAsia"/>
          <w:b/>
          <w:spacing w:val="1"/>
          <w:w w:val="95"/>
          <w:sz w:val="18"/>
        </w:rPr>
        <w:t xml:space="preserve">图 </w:t>
      </w:r>
      <w:r>
        <w:rPr>
          <w:rFonts w:ascii="Times New Roman" w:eastAsia="Times New Roman"/>
          <w:b/>
          <w:w w:val="95"/>
          <w:sz w:val="18"/>
        </w:rPr>
        <w:t>1</w:t>
      </w:r>
      <w:r>
        <w:rPr>
          <w:rFonts w:hint="eastAsia" w:ascii="Times New Roman"/>
          <w:b/>
          <w:w w:val="95"/>
          <w:sz w:val="18"/>
        </w:rPr>
        <w:t>1</w:t>
      </w:r>
      <w:r>
        <w:rPr>
          <w:rFonts w:hint="eastAsia"/>
          <w:b/>
          <w:w w:val="95"/>
          <w:sz w:val="18"/>
        </w:rPr>
        <w:t>食品安全溯源任务使用的模型及完成状态</w:t>
      </w:r>
    </w:p>
    <w:p>
      <w:pPr>
        <w:spacing w:before="64"/>
        <w:ind w:left="2490" w:right="2549"/>
        <w:jc w:val="center"/>
        <w:rPr>
          <w:b/>
          <w:sz w:val="18"/>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 xml:space="preserve">机器人需要分别逆时针和顺时针转动转轴，使两个食品上升与对应的溯源器吸附，并保持至比赛结束。 </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溯源器吸附一个食品及完成一次食品溯源，记 60分；完成两次食品溯源，记 120分。</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⑹ 收获农产品</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 xml:space="preserve">a.收获农产品模型放置在模型框 K 处，由置物架和农产品组成，如图 12。 </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b.机器人需要将该农产品搬离置物架，农产品与置物架无接触，记 100 分。</w:t>
      </w:r>
    </w:p>
    <w:p>
      <w:pPr>
        <w:spacing w:before="31"/>
        <w:ind w:left="2569"/>
        <w:rPr>
          <w:rFonts w:hint="eastAsia"/>
          <w:b/>
          <w:w w:val="95"/>
          <w:sz w:val="18"/>
        </w:rPr>
      </w:pPr>
      <w:r>
        <w:rPr>
          <w:rFonts w:hint="eastAsia" w:ascii="仿宋" w:hAnsi="仿宋" w:eastAsia="仿宋" w:cs="仿宋"/>
          <w:sz w:val="32"/>
          <w:szCs w:val="32"/>
        </w:rPr>
        <w:drawing>
          <wp:anchor distT="0" distB="0" distL="0" distR="0" simplePos="0" relativeHeight="251659264" behindDoc="0" locked="0" layoutInCell="1" allowOverlap="1">
            <wp:simplePos x="0" y="0"/>
            <wp:positionH relativeFrom="page">
              <wp:posOffset>2007870</wp:posOffset>
            </wp:positionH>
            <wp:positionV relativeFrom="paragraph">
              <wp:posOffset>14605</wp:posOffset>
            </wp:positionV>
            <wp:extent cx="3571875" cy="1353820"/>
            <wp:effectExtent l="19050" t="0" r="9525" b="0"/>
            <wp:wrapTopAndBottom/>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jpeg"/>
                    <pic:cNvPicPr>
                      <a:picLocks noChangeAspect="1" noChangeArrowheads="1"/>
                    </pic:cNvPicPr>
                  </pic:nvPicPr>
                  <pic:blipFill>
                    <a:blip r:embed="rId16"/>
                    <a:srcRect/>
                    <a:stretch>
                      <a:fillRect/>
                    </a:stretch>
                  </pic:blipFill>
                  <pic:spPr>
                    <a:xfrm>
                      <a:off x="0" y="0"/>
                      <a:ext cx="3571875" cy="1353820"/>
                    </a:xfrm>
                    <a:prstGeom prst="rect">
                      <a:avLst/>
                    </a:prstGeom>
                    <a:noFill/>
                  </pic:spPr>
                </pic:pic>
              </a:graphicData>
            </a:graphic>
          </wp:anchor>
        </w:drawing>
      </w:r>
      <w:r>
        <w:rPr>
          <w:rFonts w:hint="eastAsia"/>
          <w:b/>
          <w:w w:val="95"/>
          <w:sz w:val="18"/>
        </w:rPr>
        <w:t xml:space="preserve">图 </w:t>
      </w:r>
      <w:r>
        <w:rPr>
          <w:rFonts w:ascii="Times New Roman" w:eastAsia="Times New Roman"/>
          <w:b/>
          <w:w w:val="95"/>
          <w:sz w:val="18"/>
        </w:rPr>
        <w:t>1</w:t>
      </w:r>
      <w:r>
        <w:rPr>
          <w:rFonts w:hint="eastAsia" w:ascii="Times New Roman"/>
          <w:b/>
          <w:w w:val="95"/>
          <w:sz w:val="18"/>
        </w:rPr>
        <w:t>2</w:t>
      </w:r>
      <w:r>
        <w:rPr>
          <w:rFonts w:hint="eastAsia"/>
          <w:b/>
          <w:w w:val="95"/>
          <w:sz w:val="18"/>
        </w:rPr>
        <w:t>收获农产品任务使用的模型及完成状态</w:t>
      </w:r>
    </w:p>
    <w:p>
      <w:pPr>
        <w:spacing w:before="31"/>
        <w:ind w:left="2569"/>
        <w:rPr>
          <w:b/>
          <w:sz w:val="18"/>
        </w:rPr>
      </w:pP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⑺ 存储农产品</w:t>
      </w:r>
    </w:p>
    <w:p>
      <w:pPr>
        <w:pStyle w:val="5"/>
        <w:spacing w:before="1" w:line="372" w:lineRule="auto"/>
        <w:ind w:right="258" w:firstLine="640" w:firstLineChars="200"/>
        <w:jc w:val="both"/>
        <w:rPr>
          <w:rFonts w:ascii="仿宋" w:hAnsi="仿宋" w:eastAsia="仿宋" w:cs="仿宋"/>
          <w:color w:val="FF0000"/>
          <w:sz w:val="32"/>
          <w:szCs w:val="32"/>
        </w:rPr>
      </w:pPr>
      <w:r>
        <w:rPr>
          <w:rFonts w:hint="eastAsia" w:ascii="仿宋" w:hAnsi="仿宋" w:eastAsia="仿宋" w:cs="仿宋"/>
          <w:sz w:val="32"/>
          <w:szCs w:val="32"/>
        </w:rPr>
        <w:t xml:space="preserve">A.存储农产品模型放置在模型框 G 处，由一个四周围边的仓库组成。 </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B.机器人需要将收获农产品任务中获取的农产品搬运至仓库的凹槽内。</w:t>
      </w:r>
    </w:p>
    <w:p>
      <w:pPr>
        <w:pStyle w:val="5"/>
        <w:spacing w:before="1" w:line="372" w:lineRule="auto"/>
        <w:ind w:right="258" w:firstLine="640" w:firstLineChars="200"/>
        <w:jc w:val="both"/>
        <w:rPr>
          <w:rFonts w:ascii="仿宋" w:hAnsi="仿宋" w:eastAsia="仿宋" w:cs="仿宋"/>
          <w:color w:val="FF0000"/>
          <w:sz w:val="32"/>
          <w:szCs w:val="32"/>
        </w:rPr>
      </w:pPr>
      <w:r>
        <w:rPr>
          <w:rFonts w:hint="eastAsia" w:ascii="仿宋" w:hAnsi="仿宋" w:eastAsia="仿宋" w:cs="仿宋"/>
          <w:sz w:val="32"/>
          <w:szCs w:val="32"/>
        </w:rPr>
        <w:t>C.农产品放置在仓库凹槽内，记 150 分，农产品放置在仓库的围边外或围边上均不得分。</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⑻ 启动农产品专列</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A.三段轨道模型固定在模型框 I处。列车模型浮置在轨道一端，占用了一段轨道，在列车前方还有两段轨道，如图 15。</w:t>
      </w:r>
    </w:p>
    <w:p>
      <w:pPr>
        <w:pStyle w:val="5"/>
        <w:spacing w:before="1" w:line="372" w:lineRule="auto"/>
        <w:ind w:right="258" w:firstLine="640" w:firstLineChars="200"/>
        <w:jc w:val="both"/>
        <w:rPr>
          <w:rFonts w:ascii="仿宋" w:hAnsi="仿宋" w:eastAsia="仿宋" w:cs="仿宋"/>
          <w:sz w:val="32"/>
          <w:szCs w:val="32"/>
        </w:rPr>
      </w:pPr>
      <w:r>
        <w:rPr>
          <w:rFonts w:hint="eastAsia" w:ascii="仿宋" w:hAnsi="仿宋" w:eastAsia="仿宋" w:cs="仿宋"/>
          <w:sz w:val="32"/>
          <w:szCs w:val="32"/>
        </w:rPr>
        <w:t>B.机器人要推动列车，使列车在不脱离轨道的情况下向前滑动经过第一、第二段轨道，并保持到比赛结束，完成了启动农产品专列任务，每成功移动一段记 60分，全部完成记 120 分。</w:t>
      </w:r>
    </w:p>
    <w:p>
      <w:pPr>
        <w:pStyle w:val="5"/>
        <w:spacing w:before="1" w:line="372" w:lineRule="auto"/>
        <w:ind w:right="258" w:firstLine="640" w:firstLineChars="200"/>
        <w:jc w:val="both"/>
      </w:pPr>
      <w:r>
        <w:rPr>
          <w:rFonts w:hint="eastAsia" w:ascii="仿宋" w:hAnsi="仿宋" w:eastAsia="仿宋" w:cs="仿宋"/>
          <w:sz w:val="32"/>
          <w:szCs w:val="32"/>
        </w:rPr>
        <w:t>C.列车到达每一段轨道的标准是列车后轮与该段轨道接触，如图 13 所示。</w:t>
      </w:r>
    </w:p>
    <w:p>
      <w:pPr>
        <w:pStyle w:val="5"/>
        <w:ind w:left="1413"/>
        <w:rPr>
          <w:sz w:val="20"/>
        </w:rPr>
      </w:pPr>
      <w:r>
        <w:rPr>
          <w:sz w:val="20"/>
        </w:rPr>
        <w:drawing>
          <wp:inline distT="0" distB="0" distL="0" distR="0">
            <wp:extent cx="3590925" cy="1362075"/>
            <wp:effectExtent l="19050" t="0" r="9525" b="0"/>
            <wp:docPr id="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a:picLocks noChangeAspect="1" noChangeArrowheads="1"/>
                    </pic:cNvPicPr>
                  </pic:nvPicPr>
                  <pic:blipFill>
                    <a:blip r:embed="rId17"/>
                    <a:srcRect/>
                    <a:stretch>
                      <a:fillRect/>
                    </a:stretch>
                  </pic:blipFill>
                  <pic:spPr>
                    <a:xfrm>
                      <a:off x="0" y="0"/>
                      <a:ext cx="3590925" cy="1362075"/>
                    </a:xfrm>
                    <a:prstGeom prst="rect">
                      <a:avLst/>
                    </a:prstGeom>
                    <a:noFill/>
                    <a:ln w="9525">
                      <a:noFill/>
                      <a:miter lim="800000"/>
                      <a:headEnd/>
                      <a:tailEnd/>
                    </a:ln>
                  </pic:spPr>
                </pic:pic>
              </a:graphicData>
            </a:graphic>
          </wp:inline>
        </w:drawing>
      </w:r>
    </w:p>
    <w:p>
      <w:pPr>
        <w:widowControl/>
        <w:autoSpaceDE/>
        <w:autoSpaceDN/>
        <w:rPr>
          <w:sz w:val="5"/>
        </w:rPr>
      </w:pPr>
    </w:p>
    <w:p>
      <w:pPr>
        <w:widowControl/>
        <w:autoSpaceDE/>
        <w:autoSpaceDN/>
        <w:rPr>
          <w:sz w:val="5"/>
        </w:rPr>
      </w:pPr>
    </w:p>
    <w:p>
      <w:pPr>
        <w:spacing w:before="31"/>
        <w:jc w:val="center"/>
        <w:rPr>
          <w:b/>
          <w:w w:val="95"/>
          <w:sz w:val="18"/>
        </w:rPr>
      </w:pPr>
      <w:r>
        <w:rPr>
          <w:rFonts w:hint="eastAsia"/>
          <w:b/>
          <w:w w:val="95"/>
          <w:sz w:val="18"/>
        </w:rPr>
        <w:t>13启动农产品专列任务使用的模型及完成状态</w:t>
      </w:r>
    </w:p>
    <w:p>
      <w:pPr>
        <w:widowControl/>
        <w:autoSpaceDE/>
        <w:autoSpaceDN/>
        <w:rPr>
          <w:sz w:val="5"/>
        </w:rPr>
      </w:pPr>
    </w:p>
    <w:p>
      <w:pPr>
        <w:widowControl/>
        <w:autoSpaceDE/>
        <w:autoSpaceDN/>
        <w:rPr>
          <w:sz w:val="5"/>
        </w:rPr>
      </w:pPr>
    </w:p>
    <w:p>
      <w:pPr>
        <w:pStyle w:val="4"/>
        <w:tabs>
          <w:tab w:val="left" w:pos="568"/>
        </w:tabs>
        <w:spacing w:before="160"/>
        <w:ind w:left="199"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4.2赛制</w:t>
      </w:r>
    </w:p>
    <w:p/>
    <w:p>
      <w:pPr>
        <w:pStyle w:val="14"/>
        <w:tabs>
          <w:tab w:val="left" w:pos="726"/>
        </w:tabs>
        <w:spacing w:before="84"/>
        <w:ind w:firstLine="640" w:firstLineChars="200"/>
        <w:rPr>
          <w:rFonts w:ascii="仿宋" w:hAnsi="仿宋" w:eastAsia="仿宋" w:cs="仿宋"/>
          <w:sz w:val="32"/>
          <w:szCs w:val="32"/>
        </w:rPr>
      </w:pPr>
      <w:r>
        <w:rPr>
          <w:rFonts w:hint="eastAsia" w:ascii="仿宋" w:hAnsi="仿宋" w:eastAsia="仿宋" w:cs="仿宋"/>
          <w:sz w:val="32"/>
          <w:szCs w:val="32"/>
        </w:rPr>
        <w:t>4.2.1参赛队按小学、初中、高中三个组别进行比赛。</w:t>
      </w:r>
    </w:p>
    <w:p>
      <w:pPr>
        <w:pStyle w:val="14"/>
        <w:tabs>
          <w:tab w:val="left" w:pos="683"/>
        </w:tabs>
        <w:spacing w:before="100"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4.2.2小学至少完成 4个备选任务；初中至少完成 6个备选任务；高中应完成全部 8个备选任务，任务类型在编程与调试开始前现场抽签决定。</w:t>
      </w:r>
    </w:p>
    <w:p>
      <w:pPr>
        <w:pStyle w:val="14"/>
        <w:tabs>
          <w:tab w:val="left" w:pos="683"/>
        </w:tabs>
        <w:spacing w:before="100"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4.2.3比赛不分初赛与复赛。同一组别的不同参赛队有相同的上场机会，一般不少于两轮。</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4.2.4单场比赛时间为 180秒。在进行机器人的搭建编程后，按抽签确定的参赛队编号轮流上场比赛。</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4.3参赛队</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4.3.1 每支参赛队应由 1-2名学生和 1-2 名教练员组成。学生必须是截止到 2021 年 6 月仍然在校的学生。</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4.3.2 参赛队员应以积极的心态面对和自主地处理在比赛中遇到的所有问题，自尊、自重，友善地对待裁判员和所有为比赛付出辛劳的人，努力把自己培养成为有健全人格和健康心理的人。</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 比赛流程</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4.4.1 机器人的编程与调试</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⑴ 搭建机器人编程与调试只能在准备区进行。</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⑵ 参赛队的学生队员经检录后方能进入准备区。裁判员对参赛队携带的器材进行检查，所有器材必须符合规定与要求，参赛队员可以携带已搭建的机器人进入准备区。队员不得携带U盘、光盘、无线路由器、手机、相机等存储和通信器材。所有参赛学生在准备区就座后，裁判员抽签选取各组别的备选任务模型。</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⑶ 参赛队员根据机器人要完成的任务编制程序。参赛队员在准备区不得上网和下载任何程序，不得使用相机等设备拍摄比赛场地，不得以任何方式与教练员或家长联系。</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⑷ 参赛队员在准备区有 1.5小时编程和调试程序的时间。结束后，各参赛队应立即关闭携带的电脑并合闭显示器，第一轮比赛上场前不得修改程序。</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⑸各参赛队自行保管机器人。</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⑹参赛队在每轮比赛结束后，允许在准备区维修机器人和修改控制程序，但不能打乱下一轮出场次序。</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4.4.2 赛前准备</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⑴ 准备上场时，队员携带自己的机器人，在引导员带领下进入比赛区。在规定时间内未到场的参赛队将被视为弃权。</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⑵ 上场的队员，在裁判的允许下，将机器人放入启动区。机器人的任何部分及其在地面的投影不能超出启动区。</w:t>
      </w:r>
    </w:p>
    <w:p>
      <w:pPr>
        <w:pStyle w:val="14"/>
        <w:tabs>
          <w:tab w:val="left" w:pos="695"/>
        </w:tabs>
        <w:spacing w:before="151" w:line="372" w:lineRule="auto"/>
        <w:ind w:right="251" w:firstLine="680"/>
        <w:rPr>
          <w:rFonts w:ascii="仿宋" w:hAnsi="仿宋" w:eastAsia="仿宋" w:cs="仿宋"/>
          <w:sz w:val="32"/>
          <w:szCs w:val="32"/>
        </w:rPr>
      </w:pPr>
      <w:r>
        <w:rPr>
          <w:rFonts w:hint="eastAsia" w:ascii="仿宋" w:hAnsi="仿宋" w:eastAsia="仿宋" w:cs="仿宋"/>
          <w:sz w:val="32"/>
          <w:szCs w:val="32"/>
        </w:rPr>
        <w:t>⑶ 参赛队员应抓紧时间（不超过 1 分钟）做好启动前的准备工作，准备期间不得启动机器人，不能修改程序和硬件设备。完成准备工作后，队员应向裁判员示意。</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4.4.3 开始比赛</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⑴ 裁判员确认参赛队已准备好后，将发出“5，4，3，2，1，开始”的倒计时启动口令。随着倒计时的开始，队员可以用一只手慢慢靠近机器人，听到“开始”命令的第一个字，队员可以触碰一个按钮或给传感器一个信号去启动机器人。</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⑵ 在“开始”命令前启动机器人将被视为“误启动”并受到警告或处罚。</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⑶ 机器人一旦启动，就只能受自带的控制器中的程序控制。队员不得接触机器人，重置的情况除外。</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⑷ 启动后的机器人如因速度过快或程序错误将所携带的物品抛出场地，该物品不得再回到场上。</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⑸ 机器人应按主干道的白色引导线行进，为完成任务需要可以短暂脱离引导线或主干道，执行完任务后要回到原来的主干道继续前进。</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4.4.4 重置</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以下情况选手需手动将机器人重置回启动区：</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 xml:space="preserve">⑴ 选手向裁判申请重置的； </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⑵ 机器人完成任务时形成卡死状态的；</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 xml:space="preserve">⑶ 机器人脱离比赛场地的； </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⑷ 选手未经允许接触任务道具或机器人的；</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 xml:space="preserve">⑸ 机器人破坏任务装置的。 </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 xml:space="preserve">每发生一次重置，单轮总得分减 10 分重置扣分，最高减 60 分。已获得的任务分有效，但无法获得时间分。 </w:t>
      </w:r>
    </w:p>
    <w:p>
      <w:pPr>
        <w:pStyle w:val="14"/>
        <w:tabs>
          <w:tab w:val="left" w:pos="695"/>
        </w:tabs>
        <w:spacing w:before="151" w:line="372" w:lineRule="auto"/>
        <w:ind w:right="251" w:firstLine="640" w:firstLineChars="200"/>
        <w:rPr>
          <w:rFonts w:ascii="仿宋" w:hAnsi="仿宋" w:eastAsia="仿宋" w:cs="仿宋"/>
          <w:sz w:val="32"/>
          <w:szCs w:val="32"/>
        </w:rPr>
      </w:pPr>
      <w:r>
        <w:rPr>
          <w:rFonts w:hint="eastAsia" w:ascii="仿宋" w:hAnsi="仿宋" w:eastAsia="仿宋" w:cs="仿宋"/>
          <w:sz w:val="32"/>
          <w:szCs w:val="32"/>
        </w:rPr>
        <w:t xml:space="preserve">选手只能在启动区内接触机器人，更换零件。若选手在启动区以外的区域接触机器人，则判定一次重置。若选手在启动区以外接触任务模型，则该任务不得分，并判定一次重置。若机器人破坏任务装置，该任务不得分（即使该任务已经完成），并判定一次重置。 </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4.4.5 结束比赛</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⑴ 当180秒倒计时到 0，或参赛队员向裁判示意要结束比赛，或参赛队的机器人均已到达各自的终点，裁判以哨声结束比赛并停止计时、记录剩余时间。</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4.4.6 计分</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 xml:space="preserve">⑴ 每场比赛结束后要计算参赛队的得分。单场比赛的得分为基础任务分、备选任务分、剩余时间分之和减去重置扣分。任务分以比赛结束后模型的最终状态，依据任务完成标准计分，详见 4.1节，剩余时间分为该场比赛结束时剩余时间的秒数，只有完成全部基础任务才可获得剩余时间分。 </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⑵ 各轮比赛全部结束后，以各单场得分之和作为参赛队的总得分。</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⑶ 为了表彰参赛队编程能力和创新思维，特设置创新奖励分。创新奖励分按机器人各自使用传感器、电机（舵机）的总量计算。表 1 说明了创新奖励分与元件数量的关系。</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7"/>
        <w:gridCol w:w="2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17" w:type="dxa"/>
            <w:tcBorders>
              <w:top w:val="single" w:color="000000" w:sz="4" w:space="0"/>
              <w:left w:val="single" w:color="000000" w:sz="4" w:space="0"/>
              <w:bottom w:val="single" w:color="000000" w:sz="4" w:space="0"/>
              <w:right w:val="single" w:color="000000" w:sz="4" w:space="0"/>
            </w:tcBorders>
          </w:tcPr>
          <w:p>
            <w:pPr>
              <w:pStyle w:val="15"/>
              <w:spacing w:before="40"/>
              <w:ind w:left="323" w:right="314"/>
              <w:rPr>
                <w:b/>
                <w:sz w:val="18"/>
              </w:rPr>
            </w:pPr>
            <w:r>
              <w:rPr>
                <w:rFonts w:hint="eastAsia"/>
                <w:b/>
                <w:sz w:val="18"/>
              </w:rPr>
              <w:t>使用传感器、电机（舵机）总量</w:t>
            </w:r>
          </w:p>
        </w:tc>
        <w:tc>
          <w:tcPr>
            <w:tcW w:w="2761" w:type="dxa"/>
            <w:tcBorders>
              <w:top w:val="single" w:color="000000" w:sz="4" w:space="0"/>
              <w:left w:val="single" w:color="000000" w:sz="4" w:space="0"/>
              <w:bottom w:val="single" w:color="000000" w:sz="4" w:space="0"/>
              <w:right w:val="single" w:color="000000" w:sz="4" w:space="0"/>
            </w:tcBorders>
          </w:tcPr>
          <w:p>
            <w:pPr>
              <w:pStyle w:val="15"/>
              <w:spacing w:before="40"/>
              <w:ind w:left="907" w:right="899"/>
              <w:rPr>
                <w:b/>
                <w:sz w:val="18"/>
              </w:rPr>
            </w:pPr>
            <w:r>
              <w:rPr>
                <w:rFonts w:hint="eastAsia"/>
                <w:b/>
                <w:sz w:val="18"/>
              </w:rPr>
              <w:t>创新奖励分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17" w:type="dxa"/>
            <w:tcBorders>
              <w:top w:val="single" w:color="000000" w:sz="4" w:space="0"/>
              <w:left w:val="single" w:color="000000" w:sz="4" w:space="0"/>
              <w:bottom w:val="single" w:color="000000" w:sz="4" w:space="0"/>
              <w:right w:val="single" w:color="000000" w:sz="4" w:space="0"/>
            </w:tcBorders>
          </w:tcPr>
          <w:p>
            <w:pPr>
              <w:pStyle w:val="15"/>
              <w:spacing w:before="40"/>
              <w:ind w:left="323" w:right="314"/>
              <w:rPr>
                <w:sz w:val="18"/>
              </w:rPr>
            </w:pPr>
            <w:r>
              <w:rPr>
                <w:rFonts w:ascii="Times New Roman" w:eastAsia="Times New Roman"/>
                <w:sz w:val="18"/>
              </w:rPr>
              <w:t>9</w:t>
            </w:r>
            <w:r>
              <w:rPr>
                <w:rFonts w:hint="eastAsia"/>
                <w:sz w:val="18"/>
              </w:rPr>
              <w:t>个</w:t>
            </w:r>
          </w:p>
        </w:tc>
        <w:tc>
          <w:tcPr>
            <w:tcW w:w="2761" w:type="dxa"/>
            <w:tcBorders>
              <w:top w:val="single" w:color="000000" w:sz="4" w:space="0"/>
              <w:left w:val="single" w:color="000000" w:sz="4" w:space="0"/>
              <w:bottom w:val="single" w:color="000000" w:sz="4" w:space="0"/>
              <w:right w:val="single" w:color="000000" w:sz="4" w:space="0"/>
            </w:tcBorders>
          </w:tcPr>
          <w:p>
            <w:pPr>
              <w:pStyle w:val="15"/>
              <w:spacing w:before="52"/>
              <w:ind w:left="7"/>
              <w:rPr>
                <w:rFonts w:ascii="Times New Roman"/>
                <w:sz w:val="18"/>
              </w:rPr>
            </w:pPr>
            <w:r>
              <w:rPr>
                <w:rFonts w:ascii="Times New Roman"/>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17" w:type="dxa"/>
            <w:tcBorders>
              <w:top w:val="single" w:color="000000" w:sz="4" w:space="0"/>
              <w:left w:val="single" w:color="000000" w:sz="4" w:space="0"/>
              <w:bottom w:val="single" w:color="000000" w:sz="4" w:space="0"/>
              <w:right w:val="single" w:color="000000" w:sz="4" w:space="0"/>
            </w:tcBorders>
          </w:tcPr>
          <w:p>
            <w:pPr>
              <w:pStyle w:val="15"/>
              <w:spacing w:before="40"/>
              <w:ind w:left="323" w:right="314"/>
              <w:rPr>
                <w:sz w:val="18"/>
              </w:rPr>
            </w:pPr>
            <w:r>
              <w:rPr>
                <w:rFonts w:ascii="Times New Roman" w:eastAsia="Times New Roman"/>
                <w:sz w:val="18"/>
              </w:rPr>
              <w:t>8</w:t>
            </w:r>
            <w:r>
              <w:rPr>
                <w:rFonts w:hint="eastAsia"/>
                <w:sz w:val="18"/>
              </w:rPr>
              <w:t>个</w:t>
            </w:r>
          </w:p>
        </w:tc>
        <w:tc>
          <w:tcPr>
            <w:tcW w:w="2761" w:type="dxa"/>
            <w:tcBorders>
              <w:top w:val="single" w:color="000000" w:sz="4" w:space="0"/>
              <w:left w:val="single" w:color="000000" w:sz="4" w:space="0"/>
              <w:bottom w:val="single" w:color="000000" w:sz="4" w:space="0"/>
              <w:right w:val="single" w:color="000000" w:sz="4" w:space="0"/>
            </w:tcBorders>
          </w:tcPr>
          <w:p>
            <w:pPr>
              <w:pStyle w:val="15"/>
              <w:spacing w:before="52"/>
              <w:ind w:left="7"/>
              <w:rPr>
                <w:rFonts w:ascii="Times New Roman"/>
                <w:sz w:val="18"/>
              </w:rPr>
            </w:pPr>
            <w:r>
              <w:rPr>
                <w:rFonts w:ascii="Times New Roman"/>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217" w:type="dxa"/>
            <w:tcBorders>
              <w:top w:val="single" w:color="000000" w:sz="4" w:space="0"/>
              <w:left w:val="single" w:color="000000" w:sz="4" w:space="0"/>
              <w:bottom w:val="single" w:color="000000" w:sz="4" w:space="0"/>
              <w:right w:val="single" w:color="000000" w:sz="4" w:space="0"/>
            </w:tcBorders>
          </w:tcPr>
          <w:p>
            <w:pPr>
              <w:pStyle w:val="15"/>
              <w:spacing w:before="43"/>
              <w:ind w:left="323" w:right="314"/>
              <w:rPr>
                <w:sz w:val="18"/>
              </w:rPr>
            </w:pPr>
            <w:r>
              <w:rPr>
                <w:rFonts w:ascii="Times New Roman" w:eastAsia="Times New Roman"/>
                <w:sz w:val="18"/>
              </w:rPr>
              <w:t>7</w:t>
            </w:r>
            <w:r>
              <w:rPr>
                <w:rFonts w:hint="eastAsia"/>
                <w:sz w:val="18"/>
              </w:rPr>
              <w:t>个</w:t>
            </w:r>
          </w:p>
        </w:tc>
        <w:tc>
          <w:tcPr>
            <w:tcW w:w="2761" w:type="dxa"/>
            <w:tcBorders>
              <w:top w:val="single" w:color="000000" w:sz="4" w:space="0"/>
              <w:left w:val="single" w:color="000000" w:sz="4" w:space="0"/>
              <w:bottom w:val="single" w:color="000000" w:sz="4" w:space="0"/>
              <w:right w:val="single" w:color="000000" w:sz="4" w:space="0"/>
            </w:tcBorders>
          </w:tcPr>
          <w:p>
            <w:pPr>
              <w:pStyle w:val="15"/>
              <w:spacing w:before="55"/>
              <w:ind w:left="907" w:right="899"/>
              <w:rPr>
                <w:rFonts w:ascii="Times New Roman"/>
                <w:sz w:val="18"/>
              </w:rPr>
            </w:pPr>
            <w:r>
              <w:rPr>
                <w:rFonts w:ascii="Times New Roman"/>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217" w:type="dxa"/>
            <w:tcBorders>
              <w:top w:val="single" w:color="000000" w:sz="4" w:space="0"/>
              <w:left w:val="single" w:color="000000" w:sz="4" w:space="0"/>
              <w:bottom w:val="single" w:color="000000" w:sz="4" w:space="0"/>
              <w:right w:val="single" w:color="000000" w:sz="4" w:space="0"/>
            </w:tcBorders>
          </w:tcPr>
          <w:p>
            <w:pPr>
              <w:pStyle w:val="15"/>
              <w:spacing w:before="40"/>
              <w:ind w:left="323" w:right="314"/>
              <w:rPr>
                <w:sz w:val="18"/>
              </w:rPr>
            </w:pPr>
            <w:r>
              <w:rPr>
                <w:rFonts w:ascii="Times New Roman" w:eastAsia="Times New Roman"/>
                <w:sz w:val="18"/>
              </w:rPr>
              <w:t>6</w:t>
            </w:r>
            <w:r>
              <w:rPr>
                <w:rFonts w:hint="eastAsia"/>
                <w:sz w:val="18"/>
              </w:rPr>
              <w:t>个</w:t>
            </w:r>
          </w:p>
        </w:tc>
        <w:tc>
          <w:tcPr>
            <w:tcW w:w="2761" w:type="dxa"/>
            <w:tcBorders>
              <w:top w:val="single" w:color="000000" w:sz="4" w:space="0"/>
              <w:left w:val="single" w:color="000000" w:sz="4" w:space="0"/>
              <w:bottom w:val="single" w:color="000000" w:sz="4" w:space="0"/>
              <w:right w:val="single" w:color="000000" w:sz="4" w:space="0"/>
            </w:tcBorders>
          </w:tcPr>
          <w:p>
            <w:pPr>
              <w:pStyle w:val="15"/>
              <w:spacing w:before="52"/>
              <w:ind w:left="907" w:right="899"/>
              <w:rPr>
                <w:rFonts w:ascii="Times New Roman"/>
                <w:sz w:val="18"/>
              </w:rPr>
            </w:pPr>
            <w:r>
              <w:rPr>
                <w:rFonts w:ascii="Times New Roman"/>
                <w:sz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17" w:type="dxa"/>
            <w:tcBorders>
              <w:top w:val="single" w:color="000000" w:sz="4" w:space="0"/>
              <w:left w:val="single" w:color="000000" w:sz="4" w:space="0"/>
              <w:bottom w:val="single" w:color="000000" w:sz="4" w:space="0"/>
              <w:right w:val="single" w:color="000000" w:sz="4" w:space="0"/>
            </w:tcBorders>
          </w:tcPr>
          <w:p>
            <w:pPr>
              <w:pStyle w:val="15"/>
              <w:spacing w:before="40"/>
              <w:ind w:left="323" w:right="314"/>
              <w:rPr>
                <w:sz w:val="18"/>
              </w:rPr>
            </w:pPr>
            <w:r>
              <w:rPr>
                <w:rFonts w:ascii="Times New Roman" w:eastAsia="Times New Roman"/>
                <w:sz w:val="18"/>
              </w:rPr>
              <w:t>5</w:t>
            </w:r>
            <w:r>
              <w:rPr>
                <w:rFonts w:hint="eastAsia"/>
                <w:sz w:val="18"/>
              </w:rPr>
              <w:t>个</w:t>
            </w:r>
          </w:p>
        </w:tc>
        <w:tc>
          <w:tcPr>
            <w:tcW w:w="2761" w:type="dxa"/>
            <w:tcBorders>
              <w:top w:val="single" w:color="000000" w:sz="4" w:space="0"/>
              <w:left w:val="single" w:color="000000" w:sz="4" w:space="0"/>
              <w:bottom w:val="single" w:color="000000" w:sz="4" w:space="0"/>
              <w:right w:val="single" w:color="000000" w:sz="4" w:space="0"/>
            </w:tcBorders>
          </w:tcPr>
          <w:p>
            <w:pPr>
              <w:pStyle w:val="15"/>
              <w:spacing w:before="52"/>
              <w:ind w:left="907" w:right="899"/>
              <w:rPr>
                <w:rFonts w:ascii="Times New Roman"/>
                <w:sz w:val="18"/>
              </w:rPr>
            </w:pPr>
            <w:r>
              <w:rPr>
                <w:rFonts w:ascii="Times New Roman"/>
                <w:sz w:val="18"/>
              </w:rPr>
              <w:t>20</w:t>
            </w:r>
          </w:p>
        </w:tc>
      </w:tr>
    </w:tbl>
    <w:p>
      <w:pPr>
        <w:spacing w:before="31" w:after="33"/>
        <w:ind w:left="1333"/>
        <w:rPr>
          <w:spacing w:val="-23"/>
          <w:sz w:val="18"/>
        </w:rPr>
      </w:pPr>
    </w:p>
    <w:p>
      <w:pPr>
        <w:spacing w:before="31" w:after="33"/>
        <w:jc w:val="center"/>
        <w:rPr>
          <w:sz w:val="18"/>
        </w:rPr>
      </w:pPr>
      <w:r>
        <w:rPr>
          <w:rFonts w:hint="eastAsia"/>
          <w:spacing w:val="-23"/>
          <w:sz w:val="18"/>
        </w:rPr>
        <w:t xml:space="preserve">表 </w:t>
      </w:r>
      <w:r>
        <w:rPr>
          <w:rFonts w:ascii="Times New Roman" w:eastAsia="Times New Roman"/>
          <w:spacing w:val="-1"/>
          <w:sz w:val="18"/>
        </w:rPr>
        <w:t>1</w:t>
      </w:r>
      <w:r>
        <w:rPr>
          <w:rFonts w:hint="eastAsia"/>
          <w:spacing w:val="-1"/>
          <w:sz w:val="18"/>
        </w:rPr>
        <w:t>创新奖励分与机器人使用元件数量的关系</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 xml:space="preserve">⑷ 每支参赛队的总得分与创新奖励分之和为该队的总分。总分是参赛队排名的主要依据。 </w:t>
      </w:r>
    </w:p>
    <w:p>
      <w:pPr>
        <w:pStyle w:val="14"/>
        <w:tabs>
          <w:tab w:val="left" w:pos="695"/>
        </w:tabs>
        <w:spacing w:before="151" w:line="372" w:lineRule="auto"/>
        <w:ind w:right="251" w:firstLine="680"/>
        <w:rPr>
          <w:rFonts w:ascii="黑体" w:hAnsi="黑体" w:eastAsia="黑体" w:cs="黑体"/>
          <w:sz w:val="32"/>
          <w:szCs w:val="32"/>
        </w:rPr>
      </w:pPr>
      <w:r>
        <w:rPr>
          <w:rFonts w:hint="eastAsia" w:ascii="黑体" w:hAnsi="黑体" w:eastAsia="黑体" w:cs="黑体"/>
          <w:sz w:val="32"/>
          <w:szCs w:val="32"/>
        </w:rPr>
        <w:t>4.4.7 参赛队排名</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某一组别的全部比赛结束后，按参赛队的总分进行排名。如果出现局部持平，按以下顺序破平：</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⑴ 单轮成绩高者在先；</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⑵ 创新奖励分高者在先；</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⑶ 两轮剩余时间分之和高者在先。</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⑷ 重置次数少的队在先，或由裁判确定。</w:t>
      </w:r>
    </w:p>
    <w:p>
      <w:pPr>
        <w:pStyle w:val="3"/>
        <w:tabs>
          <w:tab w:val="left" w:pos="441"/>
        </w:tabs>
        <w:spacing w:before="107"/>
        <w:ind w:left="0"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5 犯规和取消比赛资格</w:t>
      </w:r>
    </w:p>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5.1 未准时到场的参赛队，每迟到1分钟则判罚该队10分。如果2分钟后仍未到场，该队将被取消比赛资格。</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5.2 第1次误启动将受到裁判员的警告，机器人回到启动区再次启动，计时重新开始。第2次误启动将被取消比赛资格。</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5.3 机器人在启动区外脱落部件是犯规行为,视情节严重的程度可能会被取消比赛资格。</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5.4 机器人以高速冲撞任务模型导致损坏将受到裁判员的警告，第2次损坏任务模型将被取消比赛资格。</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5.5 机器人完全脱离主干道的引导线运动，为技术性犯规，应强制性重置，机器人完成任务除外。</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5.6 不听从裁判员的指示将被取消比赛资格。</w:t>
      </w:r>
    </w:p>
    <w:p>
      <w:pPr>
        <w:pStyle w:val="14"/>
        <w:tabs>
          <w:tab w:val="left" w:pos="695"/>
        </w:tabs>
        <w:spacing w:before="151" w:line="372" w:lineRule="auto"/>
        <w:ind w:left="0" w:right="251" w:firstLine="707" w:firstLineChars="221"/>
        <w:jc w:val="both"/>
        <w:rPr>
          <w:rFonts w:ascii="仿宋" w:hAnsi="仿宋" w:eastAsia="仿宋" w:cs="仿宋"/>
          <w:sz w:val="32"/>
          <w:szCs w:val="32"/>
        </w:rPr>
      </w:pPr>
      <w:r>
        <w:rPr>
          <w:rFonts w:hint="eastAsia" w:ascii="仿宋" w:hAnsi="仿宋" w:eastAsia="仿宋" w:cs="仿宋"/>
          <w:sz w:val="32"/>
          <w:szCs w:val="32"/>
        </w:rPr>
        <w:t>5.7 参赛队员在未经裁判长允许的情况下私自与教练员或家长联系，将被取消比赛资格。</w:t>
      </w:r>
    </w:p>
    <w:p>
      <w:pPr>
        <w:pStyle w:val="14"/>
        <w:tabs>
          <w:tab w:val="left" w:pos="466"/>
        </w:tabs>
        <w:spacing w:before="2"/>
        <w:ind w:left="199" w:firstLine="640" w:firstLineChars="200"/>
        <w:rPr>
          <w:rFonts w:ascii="仿宋" w:hAnsi="仿宋" w:eastAsia="仿宋" w:cs="仿宋"/>
          <w:sz w:val="32"/>
          <w:szCs w:val="32"/>
        </w:rPr>
      </w:pPr>
    </w:p>
    <w:p>
      <w:pPr>
        <w:pStyle w:val="14"/>
        <w:tabs>
          <w:tab w:val="left" w:pos="466"/>
        </w:tabs>
        <w:spacing w:before="2"/>
        <w:ind w:left="199" w:firstLine="640" w:firstLineChars="200"/>
        <w:rPr>
          <w:rFonts w:ascii="仿宋" w:hAnsi="仿宋" w:eastAsia="仿宋" w:cs="仿宋"/>
          <w:sz w:val="32"/>
          <w:szCs w:val="32"/>
        </w:rPr>
      </w:pPr>
    </w:p>
    <w:p/>
    <w:p/>
    <w:p/>
    <w:p/>
    <w:p/>
    <w:p/>
    <w:p/>
    <w:p/>
    <w:p/>
    <w:p/>
    <w:p/>
    <w:p/>
    <w:p/>
    <w:p/>
    <w:p/>
    <w:p/>
    <w:p/>
    <w:p/>
    <w:p/>
    <w:p/>
    <w:p/>
    <w:p>
      <w:pPr>
        <w:spacing w:before="43"/>
        <w:ind w:left="200"/>
        <w:rPr>
          <w:b/>
          <w:sz w:val="24"/>
        </w:rPr>
      </w:pPr>
      <w:r>
        <w:rPr>
          <w:rFonts w:hint="eastAsia"/>
          <w:b/>
          <w:spacing w:val="-15"/>
          <w:w w:val="95"/>
          <w:sz w:val="24"/>
        </w:rPr>
        <w:t xml:space="preserve">附录 </w:t>
      </w:r>
      <w:r>
        <w:rPr>
          <w:rFonts w:hint="eastAsia"/>
          <w:b/>
          <w:w w:val="95"/>
          <w:sz w:val="24"/>
        </w:rPr>
        <w:t xml:space="preserve">1 </w:t>
      </w:r>
    </w:p>
    <w:p>
      <w:pPr>
        <w:spacing w:before="43"/>
        <w:ind w:left="200"/>
        <w:rPr>
          <w:b/>
          <w:sz w:val="24"/>
        </w:rPr>
        <w:sectPr>
          <w:footerReference r:id="rId3" w:type="default"/>
          <w:pgSz w:w="11910" w:h="16840"/>
          <w:pgMar w:top="1460" w:right="1540" w:bottom="280" w:left="1600" w:header="720" w:footer="720" w:gutter="0"/>
          <w:cols w:space="720" w:num="1"/>
        </w:sectPr>
      </w:pPr>
    </w:p>
    <w:p>
      <w:pPr>
        <w:spacing w:before="43"/>
        <w:ind w:left="200"/>
        <w:jc w:val="center"/>
        <w:rPr>
          <w:b/>
          <w:sz w:val="24"/>
        </w:rPr>
        <w:sectPr>
          <w:type w:val="continuous"/>
          <w:pgSz w:w="11910" w:h="16840"/>
          <w:pgMar w:top="1460" w:right="1540" w:bottom="280" w:left="1600" w:header="720" w:footer="720" w:gutter="0"/>
          <w:cols w:equalWidth="0" w:num="2">
            <w:col w:w="1023" w:space="1562"/>
            <w:col w:w="6185"/>
          </w:cols>
        </w:sectPr>
      </w:pPr>
      <w:r>
        <w:rPr>
          <w:rFonts w:hint="eastAsia"/>
          <w:b/>
          <w:sz w:val="24"/>
        </w:rPr>
        <w:br w:type="column"/>
      </w:r>
    </w:p>
    <w:p>
      <w:pPr>
        <w:spacing w:before="43"/>
        <w:ind w:left="200"/>
        <w:jc w:val="center"/>
        <w:rPr>
          <w:rFonts w:ascii="黑体" w:hAnsi="黑体" w:eastAsia="黑体"/>
          <w:b/>
          <w:sz w:val="44"/>
          <w:szCs w:val="44"/>
        </w:rPr>
      </w:pPr>
      <w:r>
        <w:rPr>
          <w:rFonts w:hint="eastAsia" w:ascii="黑体" w:hAnsi="黑体" w:eastAsia="黑体"/>
          <w:b/>
          <w:sz w:val="44"/>
          <w:szCs w:val="44"/>
        </w:rPr>
        <w:t>记分表</w:t>
      </w:r>
    </w:p>
    <w:p>
      <w:pPr>
        <w:spacing w:before="43"/>
        <w:ind w:left="200"/>
        <w:rPr>
          <w:b/>
          <w:sz w:val="24"/>
        </w:rPr>
        <w:sectPr>
          <w:type w:val="continuous"/>
          <w:pgSz w:w="11910" w:h="16840"/>
          <w:pgMar w:top="1460" w:right="1540" w:bottom="280" w:left="1600" w:header="720" w:footer="720" w:gutter="0"/>
          <w:cols w:space="720" w:num="1"/>
        </w:sectPr>
      </w:pPr>
    </w:p>
    <w:p>
      <w:pPr>
        <w:pStyle w:val="5"/>
        <w:spacing w:before="11"/>
        <w:rPr>
          <w:b/>
          <w:sz w:val="8"/>
        </w:rPr>
      </w:pPr>
    </w:p>
    <w:p>
      <w:pPr>
        <w:pStyle w:val="3"/>
        <w:tabs>
          <w:tab w:val="left" w:pos="2965"/>
          <w:tab w:val="left" w:pos="8129"/>
        </w:tabs>
        <w:spacing w:before="74"/>
        <w:ind w:left="200" w:firstLine="0"/>
        <w:rPr>
          <w:b w:val="0"/>
        </w:rPr>
      </w:pPr>
      <w:r>
        <w:rPr>
          <w:rFonts w:hint="eastAsia"/>
          <w:w w:val="95"/>
        </w:rPr>
        <w:t>参赛队：</w:t>
      </w:r>
      <w:r>
        <w:rPr>
          <w:rFonts w:hint="eastAsia"/>
          <w:w w:val="95"/>
          <w:u w:val="single"/>
        </w:rPr>
        <w:tab/>
      </w:r>
      <w:r>
        <w:rPr>
          <w:rFonts w:hint="eastAsia"/>
        </w:rPr>
        <w:t>组别：</w:t>
      </w:r>
      <w:r>
        <w:rPr>
          <w:rFonts w:ascii="Times New Roman" w:eastAsia="Times New Roman"/>
          <w:u w:val="single"/>
        </w:rPr>
        <w:tab/>
      </w:r>
    </w:p>
    <w:p>
      <w:pPr>
        <w:pStyle w:val="5"/>
        <w:spacing w:before="2"/>
        <w:rPr>
          <w:sz w:val="6"/>
        </w:rPr>
      </w:pPr>
    </w:p>
    <w:tbl>
      <w:tblPr>
        <w:tblStyle w:val="9"/>
        <w:tblW w:w="0" w:type="auto"/>
        <w:tblInd w:w="2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336"/>
        <w:gridCol w:w="3601"/>
        <w:gridCol w:w="1182"/>
        <w:gridCol w:w="114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4" w:hRule="atLeast"/>
        </w:trPr>
        <w:tc>
          <w:tcPr>
            <w:tcW w:w="8262" w:type="dxa"/>
            <w:gridSpan w:val="4"/>
            <w:tcBorders>
              <w:top w:val="single" w:color="000000" w:sz="18" w:space="0"/>
              <w:left w:val="single" w:color="000000" w:sz="18" w:space="0"/>
              <w:bottom w:val="single" w:color="000000" w:sz="4" w:space="0"/>
              <w:right w:val="single" w:color="000000" w:sz="18" w:space="0"/>
            </w:tcBorders>
          </w:tcPr>
          <w:p>
            <w:pPr>
              <w:pStyle w:val="15"/>
              <w:spacing w:before="42" w:line="222" w:lineRule="exact"/>
              <w:ind w:left="3795" w:right="3662"/>
              <w:rPr>
                <w:sz w:val="18"/>
              </w:rPr>
            </w:pPr>
            <w:r>
              <w:rPr>
                <w:rFonts w:hint="eastAsia"/>
                <w:sz w:val="18"/>
              </w:rPr>
              <w:t xml:space="preserve">基础任务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2336" w:type="dxa"/>
            <w:tcBorders>
              <w:top w:val="single" w:color="000000" w:sz="4" w:space="0"/>
              <w:left w:val="single" w:color="000000" w:sz="18" w:space="0"/>
              <w:bottom w:val="single" w:color="000000" w:sz="4" w:space="0"/>
              <w:right w:val="single" w:color="000000" w:sz="4" w:space="0"/>
            </w:tcBorders>
          </w:tcPr>
          <w:p>
            <w:pPr>
              <w:pStyle w:val="15"/>
              <w:ind w:left="472" w:right="355"/>
              <w:rPr>
                <w:sz w:val="18"/>
              </w:rPr>
            </w:pPr>
            <w:r>
              <w:rPr>
                <w:rFonts w:hint="eastAsia"/>
                <w:sz w:val="18"/>
              </w:rPr>
              <w:t xml:space="preserve">任务 </w:t>
            </w:r>
          </w:p>
        </w:tc>
        <w:tc>
          <w:tcPr>
            <w:tcW w:w="3601" w:type="dxa"/>
            <w:tcBorders>
              <w:top w:val="single" w:color="000000" w:sz="4" w:space="0"/>
              <w:left w:val="single" w:color="000000" w:sz="4" w:space="0"/>
              <w:bottom w:val="single" w:color="000000" w:sz="4" w:space="0"/>
              <w:right w:val="single" w:color="000000" w:sz="4" w:space="0"/>
            </w:tcBorders>
          </w:tcPr>
          <w:p>
            <w:pPr>
              <w:pStyle w:val="15"/>
              <w:ind w:left="1480" w:right="1344"/>
              <w:rPr>
                <w:sz w:val="18"/>
              </w:rPr>
            </w:pPr>
            <w:r>
              <w:rPr>
                <w:rFonts w:hint="eastAsia"/>
                <w:sz w:val="18"/>
              </w:rPr>
              <w:t xml:space="preserve">分值 </w:t>
            </w:r>
          </w:p>
        </w:tc>
        <w:tc>
          <w:tcPr>
            <w:tcW w:w="1182" w:type="dxa"/>
            <w:tcBorders>
              <w:top w:val="single" w:color="000000" w:sz="4" w:space="0"/>
              <w:left w:val="single" w:color="000000" w:sz="4" w:space="0"/>
              <w:bottom w:val="single" w:color="000000" w:sz="4" w:space="0"/>
              <w:right w:val="single" w:color="000000" w:sz="4" w:space="0"/>
            </w:tcBorders>
          </w:tcPr>
          <w:p>
            <w:pPr>
              <w:pStyle w:val="15"/>
              <w:ind w:left="362" w:right="230"/>
              <w:rPr>
                <w:sz w:val="18"/>
              </w:rPr>
            </w:pPr>
            <w:r>
              <w:rPr>
                <w:rFonts w:hint="eastAsia"/>
                <w:sz w:val="18"/>
              </w:rPr>
              <w:t xml:space="preserve">第一轮 </w:t>
            </w:r>
          </w:p>
        </w:tc>
        <w:tc>
          <w:tcPr>
            <w:tcW w:w="1143" w:type="dxa"/>
            <w:tcBorders>
              <w:top w:val="single" w:color="000000" w:sz="4" w:space="0"/>
              <w:left w:val="single" w:color="000000" w:sz="4" w:space="0"/>
              <w:bottom w:val="single" w:color="000000" w:sz="4" w:space="0"/>
              <w:right w:val="single" w:color="000000" w:sz="18" w:space="0"/>
            </w:tcBorders>
          </w:tcPr>
          <w:p>
            <w:pPr>
              <w:pStyle w:val="15"/>
              <w:ind w:left="339" w:right="195"/>
              <w:rPr>
                <w:sz w:val="18"/>
              </w:rPr>
            </w:pPr>
            <w:r>
              <w:rPr>
                <w:rFonts w:hint="eastAsia"/>
                <w:sz w:val="18"/>
              </w:rPr>
              <w:t xml:space="preserve">第二轮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2336" w:type="dxa"/>
            <w:tcBorders>
              <w:top w:val="single" w:color="000000" w:sz="4" w:space="0"/>
              <w:left w:val="single" w:color="000000" w:sz="18" w:space="0"/>
              <w:bottom w:val="single" w:color="000000" w:sz="4" w:space="0"/>
              <w:right w:val="single" w:color="000000" w:sz="4" w:space="0"/>
            </w:tcBorders>
          </w:tcPr>
          <w:p>
            <w:pPr>
              <w:pStyle w:val="15"/>
              <w:ind w:left="472" w:right="355"/>
              <w:rPr>
                <w:sz w:val="18"/>
              </w:rPr>
            </w:pPr>
            <w:r>
              <w:rPr>
                <w:rFonts w:hint="eastAsia"/>
                <w:sz w:val="18"/>
              </w:rPr>
              <w:t xml:space="preserve">出发 </w:t>
            </w:r>
          </w:p>
        </w:tc>
        <w:tc>
          <w:tcPr>
            <w:tcW w:w="3601" w:type="dxa"/>
            <w:tcBorders>
              <w:top w:val="single" w:color="000000" w:sz="4" w:space="0"/>
              <w:left w:val="single" w:color="000000" w:sz="4" w:space="0"/>
              <w:bottom w:val="single" w:color="000000" w:sz="4" w:space="0"/>
              <w:right w:val="single" w:color="000000" w:sz="4" w:space="0"/>
            </w:tcBorders>
          </w:tcPr>
          <w:p>
            <w:pPr>
              <w:pStyle w:val="15"/>
              <w:ind w:left="1480" w:right="1344"/>
              <w:rPr>
                <w:sz w:val="18"/>
              </w:rPr>
            </w:pPr>
            <w:r>
              <w:rPr>
                <w:rFonts w:hint="eastAsia"/>
                <w:spacing w:val="-2"/>
                <w:sz w:val="18"/>
              </w:rPr>
              <w:t>300</w:t>
            </w:r>
            <w:r>
              <w:rPr>
                <w:rFonts w:hint="eastAsia"/>
                <w:spacing w:val="-22"/>
                <w:sz w:val="18"/>
              </w:rPr>
              <w:t xml:space="preserve"> 分</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2336" w:type="dxa"/>
            <w:tcBorders>
              <w:top w:val="single" w:color="000000" w:sz="4" w:space="0"/>
              <w:left w:val="single" w:color="000000" w:sz="18" w:space="0"/>
              <w:bottom w:val="single" w:color="000000" w:sz="4" w:space="0"/>
              <w:right w:val="single" w:color="000000" w:sz="4" w:space="0"/>
            </w:tcBorders>
          </w:tcPr>
          <w:p>
            <w:pPr>
              <w:pStyle w:val="15"/>
              <w:ind w:left="472" w:right="355"/>
              <w:rPr>
                <w:sz w:val="18"/>
              </w:rPr>
            </w:pPr>
            <w:r>
              <w:rPr>
                <w:rFonts w:hint="eastAsia"/>
                <w:sz w:val="18"/>
              </w:rPr>
              <w:t xml:space="preserve">定点巡逻 </w:t>
            </w:r>
          </w:p>
        </w:tc>
        <w:tc>
          <w:tcPr>
            <w:tcW w:w="3601" w:type="dxa"/>
            <w:tcBorders>
              <w:top w:val="single" w:color="000000" w:sz="4" w:space="0"/>
              <w:left w:val="single" w:color="000000" w:sz="4" w:space="0"/>
              <w:bottom w:val="single" w:color="000000" w:sz="4" w:space="0"/>
              <w:right w:val="single" w:color="000000" w:sz="4" w:space="0"/>
            </w:tcBorders>
          </w:tcPr>
          <w:p>
            <w:pPr>
              <w:pStyle w:val="15"/>
              <w:ind w:left="647"/>
              <w:jc w:val="left"/>
              <w:rPr>
                <w:sz w:val="18"/>
              </w:rPr>
            </w:pPr>
            <w:r>
              <w:rPr>
                <w:rFonts w:hint="eastAsia"/>
                <w:spacing w:val="-10"/>
                <w:sz w:val="18"/>
              </w:rPr>
              <w:t xml:space="preserve">完成一个 </w:t>
            </w:r>
            <w:r>
              <w:rPr>
                <w:rFonts w:hint="eastAsia"/>
                <w:spacing w:val="-1"/>
                <w:sz w:val="18"/>
              </w:rPr>
              <w:t>100</w:t>
            </w:r>
            <w:r>
              <w:rPr>
                <w:rFonts w:hint="eastAsia"/>
                <w:spacing w:val="-17"/>
                <w:sz w:val="18"/>
              </w:rPr>
              <w:t xml:space="preserve"> 分，两个 </w:t>
            </w:r>
            <w:r>
              <w:rPr>
                <w:rFonts w:hint="eastAsia"/>
                <w:sz w:val="18"/>
              </w:rPr>
              <w:t>200</w:t>
            </w:r>
            <w:r>
              <w:rPr>
                <w:rFonts w:hint="eastAsia"/>
                <w:spacing w:val="-22"/>
                <w:sz w:val="18"/>
              </w:rPr>
              <w:t xml:space="preserve"> 分</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2336" w:type="dxa"/>
            <w:tcBorders>
              <w:top w:val="single" w:color="000000" w:sz="4" w:space="0"/>
              <w:left w:val="single" w:color="000000" w:sz="18" w:space="0"/>
              <w:bottom w:val="single" w:color="000000" w:sz="4" w:space="0"/>
              <w:right w:val="single" w:color="000000" w:sz="4" w:space="0"/>
            </w:tcBorders>
          </w:tcPr>
          <w:p>
            <w:pPr>
              <w:pStyle w:val="15"/>
              <w:ind w:left="472" w:right="355"/>
              <w:rPr>
                <w:sz w:val="18"/>
              </w:rPr>
            </w:pPr>
            <w:r>
              <w:rPr>
                <w:rFonts w:hint="eastAsia"/>
                <w:sz w:val="18"/>
              </w:rPr>
              <w:t xml:space="preserve">收集运营中心数据 </w:t>
            </w:r>
          </w:p>
        </w:tc>
        <w:tc>
          <w:tcPr>
            <w:tcW w:w="3601" w:type="dxa"/>
            <w:tcBorders>
              <w:top w:val="single" w:color="000000" w:sz="4" w:space="0"/>
              <w:left w:val="single" w:color="000000" w:sz="4" w:space="0"/>
              <w:bottom w:val="single" w:color="000000" w:sz="4" w:space="0"/>
              <w:right w:val="single" w:color="000000" w:sz="4" w:space="0"/>
            </w:tcBorders>
          </w:tcPr>
          <w:p>
            <w:pPr>
              <w:pStyle w:val="15"/>
              <w:ind w:left="1480" w:right="1344"/>
              <w:rPr>
                <w:sz w:val="18"/>
              </w:rPr>
            </w:pPr>
            <w:r>
              <w:rPr>
                <w:rFonts w:hint="eastAsia"/>
                <w:spacing w:val="-2"/>
                <w:sz w:val="18"/>
              </w:rPr>
              <w:t>100</w:t>
            </w:r>
            <w:r>
              <w:rPr>
                <w:rFonts w:hint="eastAsia"/>
                <w:spacing w:val="-22"/>
                <w:sz w:val="18"/>
              </w:rPr>
              <w:t xml:space="preserve"> 分</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2336" w:type="dxa"/>
            <w:tcBorders>
              <w:top w:val="single" w:color="000000" w:sz="4" w:space="0"/>
              <w:left w:val="single" w:color="000000" w:sz="18" w:space="0"/>
              <w:bottom w:val="single" w:color="000000" w:sz="4" w:space="0"/>
              <w:right w:val="single" w:color="000000" w:sz="4" w:space="0"/>
            </w:tcBorders>
          </w:tcPr>
          <w:p>
            <w:pPr>
              <w:pStyle w:val="15"/>
              <w:ind w:left="472" w:right="355"/>
              <w:rPr>
                <w:sz w:val="18"/>
              </w:rPr>
            </w:pPr>
            <w:r>
              <w:rPr>
                <w:rFonts w:hint="eastAsia"/>
                <w:sz w:val="18"/>
              </w:rPr>
              <w:t xml:space="preserve">收集农户数据 </w:t>
            </w:r>
          </w:p>
        </w:tc>
        <w:tc>
          <w:tcPr>
            <w:tcW w:w="3601" w:type="dxa"/>
            <w:tcBorders>
              <w:top w:val="single" w:color="000000" w:sz="4" w:space="0"/>
              <w:left w:val="single" w:color="000000" w:sz="4" w:space="0"/>
              <w:bottom w:val="single" w:color="000000" w:sz="4" w:space="0"/>
              <w:right w:val="single" w:color="000000" w:sz="4" w:space="0"/>
            </w:tcBorders>
          </w:tcPr>
          <w:p>
            <w:pPr>
              <w:pStyle w:val="15"/>
              <w:ind w:left="1480" w:right="1344"/>
              <w:rPr>
                <w:sz w:val="18"/>
              </w:rPr>
            </w:pPr>
            <w:r>
              <w:rPr>
                <w:rFonts w:hint="eastAsia"/>
                <w:spacing w:val="-2"/>
                <w:sz w:val="18"/>
              </w:rPr>
              <w:t>150</w:t>
            </w:r>
            <w:r>
              <w:rPr>
                <w:rFonts w:hint="eastAsia"/>
                <w:spacing w:val="-22"/>
                <w:sz w:val="18"/>
              </w:rPr>
              <w:t xml:space="preserve"> 分</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2336" w:type="dxa"/>
            <w:tcBorders>
              <w:top w:val="single" w:color="000000" w:sz="4" w:space="0"/>
              <w:left w:val="single" w:color="000000" w:sz="18" w:space="0"/>
              <w:bottom w:val="single" w:color="000000" w:sz="4" w:space="0"/>
              <w:right w:val="single" w:color="000000" w:sz="4" w:space="0"/>
            </w:tcBorders>
          </w:tcPr>
          <w:p>
            <w:pPr>
              <w:pStyle w:val="15"/>
              <w:ind w:left="472" w:right="355"/>
              <w:rPr>
                <w:sz w:val="18"/>
              </w:rPr>
            </w:pPr>
            <w:r>
              <w:rPr>
                <w:rFonts w:hint="eastAsia"/>
                <w:sz w:val="18"/>
              </w:rPr>
              <w:t xml:space="preserve">返回运营中心 </w:t>
            </w:r>
          </w:p>
        </w:tc>
        <w:tc>
          <w:tcPr>
            <w:tcW w:w="3601" w:type="dxa"/>
            <w:tcBorders>
              <w:top w:val="single" w:color="000000" w:sz="4" w:space="0"/>
              <w:left w:val="single" w:color="000000" w:sz="4" w:space="0"/>
              <w:bottom w:val="single" w:color="000000" w:sz="4" w:space="0"/>
              <w:right w:val="single" w:color="000000" w:sz="4" w:space="0"/>
            </w:tcBorders>
          </w:tcPr>
          <w:p>
            <w:pPr>
              <w:pStyle w:val="15"/>
              <w:ind w:left="1480" w:right="1344"/>
              <w:rPr>
                <w:sz w:val="18"/>
              </w:rPr>
            </w:pPr>
            <w:r>
              <w:rPr>
                <w:rFonts w:hint="eastAsia"/>
                <w:spacing w:val="-2"/>
                <w:sz w:val="18"/>
              </w:rPr>
              <w:t>100</w:t>
            </w:r>
            <w:r>
              <w:rPr>
                <w:rFonts w:hint="eastAsia"/>
                <w:spacing w:val="-22"/>
                <w:sz w:val="18"/>
              </w:rPr>
              <w:t xml:space="preserve"> 分</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5937" w:type="dxa"/>
            <w:gridSpan w:val="2"/>
            <w:tcBorders>
              <w:top w:val="single" w:color="000000" w:sz="4" w:space="0"/>
              <w:left w:val="single" w:color="000000" w:sz="18" w:space="0"/>
              <w:bottom w:val="single" w:color="000000" w:sz="4" w:space="0"/>
              <w:right w:val="single" w:color="000000" w:sz="4" w:space="0"/>
            </w:tcBorders>
          </w:tcPr>
          <w:p>
            <w:pPr>
              <w:pStyle w:val="15"/>
              <w:ind w:left="2453" w:right="2336"/>
              <w:rPr>
                <w:sz w:val="18"/>
              </w:rPr>
            </w:pPr>
            <w:r>
              <w:rPr>
                <w:rFonts w:hint="eastAsia"/>
                <w:sz w:val="18"/>
              </w:rPr>
              <w:t xml:space="preserve">基础任务得分 </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8262" w:type="dxa"/>
            <w:gridSpan w:val="4"/>
            <w:tcBorders>
              <w:top w:val="single" w:color="000000" w:sz="4" w:space="0"/>
              <w:left w:val="single" w:color="000000" w:sz="18" w:space="0"/>
              <w:bottom w:val="single" w:color="000000" w:sz="4" w:space="0"/>
              <w:right w:val="single" w:color="000000" w:sz="18" w:space="0"/>
            </w:tcBorders>
          </w:tcPr>
          <w:p>
            <w:pPr>
              <w:pStyle w:val="15"/>
              <w:ind w:left="3795" w:right="3662"/>
              <w:rPr>
                <w:sz w:val="18"/>
              </w:rPr>
            </w:pPr>
            <w:r>
              <w:rPr>
                <w:rFonts w:hint="eastAsia"/>
                <w:sz w:val="18"/>
              </w:rPr>
              <w:t xml:space="preserve">备选任务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1"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0"/>
              <w:ind w:left="472" w:right="355"/>
              <w:rPr>
                <w:sz w:val="18"/>
              </w:rPr>
            </w:pPr>
            <w:r>
              <w:rPr>
                <w:rFonts w:hint="eastAsia"/>
                <w:sz w:val="18"/>
              </w:rPr>
              <w:t xml:space="preserve">清除路障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0"/>
              <w:ind w:left="1480" w:right="1434"/>
              <w:rPr>
                <w:sz w:val="18"/>
              </w:rPr>
            </w:pPr>
            <w:r>
              <w:rPr>
                <w:rFonts w:ascii="Times New Roman" w:eastAsia="Times New Roman"/>
                <w:sz w:val="18"/>
              </w:rPr>
              <w:t>50</w:t>
            </w:r>
            <w:r>
              <w:rPr>
                <w:rFonts w:hint="eastAsia"/>
                <w:sz w:val="18"/>
              </w:rPr>
              <w:t>分</w:t>
            </w:r>
            <w:r>
              <w:rPr>
                <w:rFonts w:ascii="Times New Roman" w:eastAsia="Times New Roman"/>
                <w:sz w:val="18"/>
              </w:rPr>
              <w:t>/</w:t>
            </w:r>
            <w:r>
              <w:rPr>
                <w:rFonts w:hint="eastAsia"/>
                <w:sz w:val="18"/>
              </w:rPr>
              <w:t>个</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0"/>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0"/>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9"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93"/>
              <w:ind w:left="472" w:right="355"/>
              <w:rPr>
                <w:sz w:val="18"/>
              </w:rPr>
            </w:pPr>
            <w:r>
              <w:rPr>
                <w:rFonts w:hint="eastAsia"/>
                <w:sz w:val="18"/>
              </w:rPr>
              <w:t xml:space="preserve">放牧管理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93"/>
              <w:ind w:left="1480" w:right="1432"/>
              <w:rPr>
                <w:sz w:val="18"/>
              </w:rPr>
            </w:pPr>
            <w:r>
              <w:rPr>
                <w:rFonts w:ascii="Times New Roman" w:eastAsia="Times New Roman"/>
                <w:sz w:val="18"/>
              </w:rPr>
              <w:t xml:space="preserve">120 </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93"/>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93"/>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3"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8"/>
              <w:ind w:left="472" w:right="355"/>
              <w:rPr>
                <w:sz w:val="18"/>
              </w:rPr>
            </w:pPr>
            <w:r>
              <w:rPr>
                <w:rFonts w:hint="eastAsia"/>
                <w:sz w:val="18"/>
              </w:rPr>
              <w:t xml:space="preserve">水产增氧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8"/>
              <w:ind w:left="1480" w:right="1432"/>
              <w:rPr>
                <w:sz w:val="18"/>
              </w:rPr>
            </w:pPr>
            <w:r>
              <w:rPr>
                <w:rFonts w:ascii="Times New Roman" w:eastAsia="Times New Roman"/>
                <w:sz w:val="18"/>
              </w:rPr>
              <w:t xml:space="preserve">120 </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8"/>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8"/>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3"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8"/>
              <w:ind w:left="472" w:right="355"/>
              <w:rPr>
                <w:sz w:val="18"/>
              </w:rPr>
            </w:pPr>
            <w:r>
              <w:rPr>
                <w:rFonts w:hint="eastAsia"/>
                <w:sz w:val="18"/>
              </w:rPr>
              <w:t xml:space="preserve">建设温室大棚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8"/>
              <w:ind w:left="1480" w:right="1432"/>
              <w:rPr>
                <w:sz w:val="18"/>
              </w:rPr>
            </w:pPr>
            <w:r>
              <w:rPr>
                <w:rFonts w:ascii="Times New Roman" w:eastAsia="Times New Roman"/>
                <w:sz w:val="18"/>
              </w:rPr>
              <w:t xml:space="preserve">120 </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8"/>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8"/>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3"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8"/>
              <w:ind w:left="472" w:right="355"/>
              <w:rPr>
                <w:sz w:val="18"/>
              </w:rPr>
            </w:pPr>
            <w:r>
              <w:rPr>
                <w:rFonts w:hint="eastAsia"/>
                <w:sz w:val="18"/>
              </w:rPr>
              <w:t xml:space="preserve">食品安全溯源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8"/>
              <w:ind w:left="1480" w:right="1432"/>
              <w:rPr>
                <w:sz w:val="18"/>
              </w:rPr>
            </w:pPr>
            <w:r>
              <w:rPr>
                <w:rFonts w:ascii="Times New Roman" w:eastAsia="Times New Roman"/>
                <w:sz w:val="18"/>
              </w:rPr>
              <w:t xml:space="preserve">120 </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8"/>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8"/>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8"/>
              <w:ind w:left="469" w:right="355"/>
              <w:rPr>
                <w:sz w:val="18"/>
              </w:rPr>
            </w:pPr>
            <w:r>
              <w:rPr>
                <w:rFonts w:hint="eastAsia"/>
                <w:sz w:val="18"/>
              </w:rPr>
              <w:t xml:space="preserve">收获农产品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8"/>
              <w:ind w:left="1480" w:right="1432"/>
              <w:rPr>
                <w:sz w:val="18"/>
              </w:rPr>
            </w:pPr>
            <w:r>
              <w:rPr>
                <w:rFonts w:ascii="Times New Roman" w:eastAsia="Times New Roman"/>
                <w:sz w:val="18"/>
              </w:rPr>
              <w:t xml:space="preserve">100 </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8"/>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8"/>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3"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5"/>
              <w:ind w:left="469" w:right="355"/>
              <w:rPr>
                <w:sz w:val="18"/>
              </w:rPr>
            </w:pPr>
            <w:r>
              <w:rPr>
                <w:rFonts w:hint="eastAsia"/>
                <w:sz w:val="18"/>
              </w:rPr>
              <w:t xml:space="preserve">存储农产品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5"/>
              <w:ind w:left="1480" w:right="1432"/>
              <w:rPr>
                <w:sz w:val="18"/>
              </w:rPr>
            </w:pPr>
            <w:r>
              <w:rPr>
                <w:rFonts w:ascii="Times New Roman" w:eastAsia="Times New Roman"/>
                <w:sz w:val="18"/>
              </w:rPr>
              <w:t xml:space="preserve">150 </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3" w:hRule="atLeast"/>
        </w:trPr>
        <w:tc>
          <w:tcPr>
            <w:tcW w:w="2336" w:type="dxa"/>
            <w:tcBorders>
              <w:top w:val="single" w:color="000000" w:sz="4" w:space="0"/>
              <w:left w:val="single" w:color="000000" w:sz="18" w:space="0"/>
              <w:bottom w:val="single" w:color="000000" w:sz="4" w:space="0"/>
              <w:right w:val="single" w:color="000000" w:sz="4" w:space="0"/>
            </w:tcBorders>
          </w:tcPr>
          <w:p>
            <w:pPr>
              <w:pStyle w:val="15"/>
              <w:spacing w:before="105"/>
              <w:ind w:left="469" w:right="355"/>
              <w:rPr>
                <w:sz w:val="18"/>
              </w:rPr>
            </w:pPr>
            <w:r>
              <w:rPr>
                <w:rFonts w:hint="eastAsia"/>
                <w:sz w:val="18"/>
              </w:rPr>
              <w:t xml:space="preserve">启动农产品专列 </w:t>
            </w:r>
          </w:p>
        </w:tc>
        <w:tc>
          <w:tcPr>
            <w:tcW w:w="3601" w:type="dxa"/>
            <w:tcBorders>
              <w:top w:val="single" w:color="000000" w:sz="4" w:space="0"/>
              <w:left w:val="single" w:color="000000" w:sz="4" w:space="0"/>
              <w:bottom w:val="single" w:color="000000" w:sz="4" w:space="0"/>
              <w:right w:val="single" w:color="000000" w:sz="4" w:space="0"/>
            </w:tcBorders>
          </w:tcPr>
          <w:p>
            <w:pPr>
              <w:pStyle w:val="15"/>
              <w:spacing w:before="105"/>
              <w:ind w:left="693"/>
              <w:jc w:val="left"/>
              <w:rPr>
                <w:sz w:val="18"/>
              </w:rPr>
            </w:pPr>
            <w:r>
              <w:rPr>
                <w:rFonts w:hint="eastAsia"/>
                <w:spacing w:val="-10"/>
                <w:sz w:val="18"/>
              </w:rPr>
              <w:t xml:space="preserve">移动一段 </w:t>
            </w:r>
            <w:r>
              <w:rPr>
                <w:rFonts w:ascii="Times New Roman" w:eastAsia="Times New Roman"/>
                <w:sz w:val="18"/>
              </w:rPr>
              <w:t>60</w:t>
            </w:r>
            <w:r>
              <w:rPr>
                <w:rFonts w:hint="eastAsia"/>
                <w:spacing w:val="-9"/>
                <w:sz w:val="18"/>
              </w:rPr>
              <w:t xml:space="preserve">分，两段 </w:t>
            </w:r>
            <w:r>
              <w:rPr>
                <w:rFonts w:ascii="Times New Roman" w:eastAsia="Times New Roman"/>
                <w:sz w:val="18"/>
              </w:rPr>
              <w:t>120</w:t>
            </w:r>
            <w:r>
              <w:rPr>
                <w:rFonts w:hint="eastAsia"/>
                <w:sz w:val="18"/>
              </w:rPr>
              <w:t>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10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10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937" w:type="dxa"/>
            <w:gridSpan w:val="2"/>
            <w:tcBorders>
              <w:top w:val="single" w:color="000000" w:sz="4" w:space="0"/>
              <w:left w:val="single" w:color="000000" w:sz="18" w:space="0"/>
              <w:bottom w:val="single" w:color="F1F1F1" w:sz="48" w:space="0"/>
              <w:right w:val="single" w:color="000000" w:sz="4" w:space="0"/>
            </w:tcBorders>
          </w:tcPr>
          <w:p>
            <w:pPr>
              <w:pStyle w:val="15"/>
              <w:spacing w:before="76"/>
              <w:ind w:left="2453" w:right="2336"/>
              <w:rPr>
                <w:sz w:val="18"/>
              </w:rPr>
            </w:pPr>
            <w:r>
              <w:rPr>
                <w:rFonts w:hint="eastAsia"/>
                <w:sz w:val="18"/>
              </w:rPr>
              <w:t xml:space="preserve">备选任务得分 </w:t>
            </w:r>
          </w:p>
        </w:tc>
        <w:tc>
          <w:tcPr>
            <w:tcW w:w="1182" w:type="dxa"/>
            <w:tcBorders>
              <w:top w:val="single" w:color="000000" w:sz="4" w:space="0"/>
              <w:left w:val="single" w:color="000000" w:sz="4" w:space="0"/>
              <w:bottom w:val="single" w:color="F1F1F1" w:sz="48" w:space="0"/>
              <w:right w:val="single" w:color="000000" w:sz="4" w:space="0"/>
            </w:tcBorders>
          </w:tcPr>
          <w:p>
            <w:pPr>
              <w:pStyle w:val="15"/>
              <w:spacing w:before="76"/>
              <w:rPr>
                <w:sz w:val="18"/>
              </w:rPr>
            </w:pPr>
          </w:p>
        </w:tc>
        <w:tc>
          <w:tcPr>
            <w:tcW w:w="1143" w:type="dxa"/>
            <w:tcBorders>
              <w:top w:val="single" w:color="000000" w:sz="4" w:space="0"/>
              <w:left w:val="single" w:color="000000" w:sz="4" w:space="0"/>
              <w:bottom w:val="single" w:color="F1F1F1" w:sz="48" w:space="0"/>
              <w:right w:val="single" w:color="000000" w:sz="18" w:space="0"/>
            </w:tcBorders>
          </w:tcPr>
          <w:p>
            <w:pPr>
              <w:pStyle w:val="15"/>
              <w:spacing w:before="76"/>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5937" w:type="dxa"/>
            <w:gridSpan w:val="2"/>
            <w:tcBorders>
              <w:top w:val="single" w:color="F1F1F1" w:sz="48" w:space="0"/>
              <w:left w:val="single" w:color="000000" w:sz="18" w:space="0"/>
              <w:bottom w:val="single" w:color="000000" w:sz="4" w:space="0"/>
              <w:right w:val="single" w:color="000000" w:sz="4" w:space="0"/>
            </w:tcBorders>
          </w:tcPr>
          <w:p>
            <w:pPr>
              <w:pStyle w:val="15"/>
              <w:ind w:left="1494"/>
              <w:jc w:val="left"/>
              <w:rPr>
                <w:sz w:val="18"/>
              </w:rPr>
            </w:pPr>
            <w:r>
              <w:rPr>
                <w:rFonts w:hint="eastAsia"/>
                <w:sz w:val="18"/>
              </w:rPr>
              <w:t>重置扣分（重置无时间分）</w:t>
            </w:r>
            <w:r>
              <w:rPr>
                <w:rFonts w:ascii="Times New Roman" w:eastAsia="Times New Roman"/>
                <w:sz w:val="18"/>
              </w:rPr>
              <w:t>-10</w:t>
            </w:r>
            <w:r>
              <w:rPr>
                <w:rFonts w:hint="eastAsia"/>
                <w:sz w:val="18"/>
              </w:rPr>
              <w:t>分</w:t>
            </w:r>
            <w:r>
              <w:rPr>
                <w:rFonts w:ascii="Times New Roman" w:eastAsia="Times New Roman"/>
                <w:sz w:val="18"/>
              </w:rPr>
              <w:t>/</w:t>
            </w:r>
            <w:r>
              <w:rPr>
                <w:rFonts w:hint="eastAsia"/>
                <w:sz w:val="18"/>
              </w:rPr>
              <w:t>次</w:t>
            </w:r>
          </w:p>
        </w:tc>
        <w:tc>
          <w:tcPr>
            <w:tcW w:w="1182" w:type="dxa"/>
            <w:tcBorders>
              <w:top w:val="single" w:color="F1F1F1" w:sz="48" w:space="0"/>
              <w:left w:val="single" w:color="000000" w:sz="4" w:space="0"/>
              <w:bottom w:val="single" w:color="000000" w:sz="4" w:space="0"/>
              <w:right w:val="single" w:color="000000" w:sz="4" w:space="0"/>
            </w:tcBorders>
          </w:tcPr>
          <w:p>
            <w:pPr>
              <w:pStyle w:val="15"/>
              <w:rPr>
                <w:sz w:val="18"/>
              </w:rPr>
            </w:pPr>
          </w:p>
        </w:tc>
        <w:tc>
          <w:tcPr>
            <w:tcW w:w="1143" w:type="dxa"/>
            <w:tcBorders>
              <w:top w:val="single" w:color="F1F1F1" w:sz="48"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5937" w:type="dxa"/>
            <w:gridSpan w:val="2"/>
            <w:tcBorders>
              <w:top w:val="single" w:color="000000" w:sz="4" w:space="0"/>
              <w:left w:val="single" w:color="000000" w:sz="18" w:space="0"/>
              <w:bottom w:val="single" w:color="000000" w:sz="4" w:space="0"/>
              <w:right w:val="single" w:color="000000" w:sz="4" w:space="0"/>
            </w:tcBorders>
          </w:tcPr>
          <w:p>
            <w:pPr>
              <w:pStyle w:val="15"/>
              <w:ind w:left="1359"/>
              <w:jc w:val="left"/>
              <w:rPr>
                <w:sz w:val="18"/>
              </w:rPr>
            </w:pPr>
            <w:r>
              <w:rPr>
                <w:rFonts w:hint="eastAsia"/>
                <w:sz w:val="18"/>
              </w:rPr>
              <w:t>剩余时间分（</w:t>
            </w:r>
            <w:r>
              <w:rPr>
                <w:rFonts w:ascii="Times New Roman" w:eastAsia="Times New Roman"/>
                <w:sz w:val="18"/>
              </w:rPr>
              <w:t>180-</w:t>
            </w:r>
            <w:r>
              <w:rPr>
                <w:rFonts w:hint="eastAsia"/>
                <w:sz w:val="18"/>
              </w:rPr>
              <w:t>完成时间）（</w:t>
            </w:r>
            <w:r>
              <w:rPr>
                <w:rFonts w:ascii="Times New Roman" w:eastAsia="Times New Roman"/>
                <w:sz w:val="18"/>
              </w:rPr>
              <w:t xml:space="preserve">1 </w:t>
            </w:r>
            <w:r>
              <w:rPr>
                <w:rFonts w:hint="eastAsia"/>
                <w:sz w:val="18"/>
              </w:rPr>
              <w:t>分</w:t>
            </w:r>
            <w:r>
              <w:rPr>
                <w:rFonts w:ascii="Times New Roman" w:eastAsia="Times New Roman"/>
                <w:sz w:val="18"/>
              </w:rPr>
              <w:t>/</w:t>
            </w:r>
            <w:r>
              <w:rPr>
                <w:rFonts w:hint="eastAsia"/>
                <w:sz w:val="18"/>
              </w:rPr>
              <w:t>秒）</w:t>
            </w:r>
          </w:p>
        </w:tc>
        <w:tc>
          <w:tcPr>
            <w:tcW w:w="1182" w:type="dxa"/>
            <w:tcBorders>
              <w:top w:val="single" w:color="000000" w:sz="4" w:space="0"/>
              <w:left w:val="single" w:color="000000" w:sz="4" w:space="0"/>
              <w:bottom w:val="single" w:color="000000" w:sz="4" w:space="0"/>
              <w:right w:val="single" w:color="000000" w:sz="4" w:space="0"/>
            </w:tcBorders>
          </w:tcPr>
          <w:p>
            <w:pPr>
              <w:pStyle w:val="15"/>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69" w:hRule="atLeast"/>
        </w:trPr>
        <w:tc>
          <w:tcPr>
            <w:tcW w:w="5937" w:type="dxa"/>
            <w:gridSpan w:val="2"/>
            <w:tcBorders>
              <w:top w:val="single" w:color="000000" w:sz="4" w:space="0"/>
              <w:left w:val="single" w:color="000000" w:sz="18" w:space="0"/>
              <w:bottom w:val="single" w:color="000000" w:sz="4" w:space="0"/>
              <w:right w:val="single" w:color="000000" w:sz="4" w:space="0"/>
            </w:tcBorders>
          </w:tcPr>
          <w:p>
            <w:pPr>
              <w:pStyle w:val="15"/>
              <w:spacing w:before="2"/>
              <w:ind w:left="0"/>
              <w:jc w:val="left"/>
              <w:rPr>
                <w:sz w:val="17"/>
              </w:rPr>
            </w:pPr>
          </w:p>
          <w:p>
            <w:pPr>
              <w:pStyle w:val="15"/>
              <w:spacing w:before="0"/>
              <w:ind w:left="313"/>
              <w:jc w:val="left"/>
              <w:rPr>
                <w:sz w:val="18"/>
              </w:rPr>
            </w:pPr>
            <w:r>
              <w:rPr>
                <w:rFonts w:hint="eastAsia"/>
                <w:b/>
                <w:sz w:val="18"/>
              </w:rPr>
              <w:t>单轮总得分</w:t>
            </w:r>
            <w:r>
              <w:rPr>
                <w:rFonts w:hint="eastAsia"/>
                <w:sz w:val="18"/>
              </w:rPr>
              <w:t>（基础任务得分</w:t>
            </w:r>
            <w:r>
              <w:rPr>
                <w:rFonts w:ascii="Times New Roman" w:eastAsia="Times New Roman"/>
                <w:sz w:val="18"/>
              </w:rPr>
              <w:t>+</w:t>
            </w:r>
            <w:r>
              <w:rPr>
                <w:rFonts w:hint="eastAsia"/>
                <w:sz w:val="18"/>
              </w:rPr>
              <w:t>备选任务得分</w:t>
            </w:r>
            <w:r>
              <w:rPr>
                <w:rFonts w:ascii="Times New Roman" w:eastAsia="Times New Roman"/>
                <w:sz w:val="18"/>
              </w:rPr>
              <w:t>+</w:t>
            </w:r>
            <w:r>
              <w:rPr>
                <w:rFonts w:hint="eastAsia"/>
                <w:sz w:val="18"/>
              </w:rPr>
              <w:t>剩余时间分</w:t>
            </w:r>
            <w:r>
              <w:rPr>
                <w:rFonts w:ascii="Times New Roman" w:eastAsia="Times New Roman"/>
                <w:sz w:val="18"/>
              </w:rPr>
              <w:t>-</w:t>
            </w:r>
            <w:r>
              <w:rPr>
                <w:rFonts w:hint="eastAsia"/>
                <w:sz w:val="18"/>
              </w:rPr>
              <w:t>重置扣分）</w:t>
            </w:r>
          </w:p>
        </w:tc>
        <w:tc>
          <w:tcPr>
            <w:tcW w:w="1182" w:type="dxa"/>
            <w:tcBorders>
              <w:top w:val="single" w:color="000000" w:sz="4" w:space="0"/>
              <w:left w:val="single" w:color="000000" w:sz="4" w:space="0"/>
              <w:bottom w:val="single" w:color="000000" w:sz="4" w:space="0"/>
              <w:right w:val="single" w:color="000000" w:sz="4" w:space="0"/>
            </w:tcBorders>
          </w:tcPr>
          <w:p>
            <w:pPr>
              <w:pStyle w:val="15"/>
              <w:spacing w:before="2"/>
              <w:ind w:left="0"/>
              <w:jc w:val="left"/>
              <w:rPr>
                <w:sz w:val="17"/>
              </w:rPr>
            </w:pPr>
          </w:p>
          <w:p>
            <w:pPr>
              <w:pStyle w:val="15"/>
              <w:spacing w:before="0"/>
              <w:rPr>
                <w:sz w:val="18"/>
              </w:rPr>
            </w:pPr>
          </w:p>
        </w:tc>
        <w:tc>
          <w:tcPr>
            <w:tcW w:w="1143" w:type="dxa"/>
            <w:tcBorders>
              <w:top w:val="single" w:color="000000" w:sz="4" w:space="0"/>
              <w:left w:val="single" w:color="000000" w:sz="4" w:space="0"/>
              <w:bottom w:val="single" w:color="000000" w:sz="4" w:space="0"/>
              <w:right w:val="single" w:color="000000" w:sz="18" w:space="0"/>
            </w:tcBorders>
          </w:tcPr>
          <w:p>
            <w:pPr>
              <w:pStyle w:val="15"/>
              <w:spacing w:before="2"/>
              <w:ind w:left="0"/>
              <w:jc w:val="left"/>
              <w:rPr>
                <w:sz w:val="17"/>
              </w:rPr>
            </w:pPr>
          </w:p>
          <w:p>
            <w:pPr>
              <w:pStyle w:val="15"/>
              <w:spacing w:before="0"/>
              <w:ind w:left="147"/>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5" w:hRule="atLeast"/>
        </w:trPr>
        <w:tc>
          <w:tcPr>
            <w:tcW w:w="5937" w:type="dxa"/>
            <w:gridSpan w:val="2"/>
            <w:tcBorders>
              <w:top w:val="single" w:color="000000" w:sz="4" w:space="0"/>
              <w:left w:val="single" w:color="000000" w:sz="18" w:space="0"/>
              <w:bottom w:val="single" w:color="000000" w:sz="4" w:space="0"/>
              <w:right w:val="single" w:color="000000" w:sz="4" w:space="0"/>
            </w:tcBorders>
          </w:tcPr>
          <w:p>
            <w:pPr>
              <w:pStyle w:val="15"/>
              <w:spacing w:before="79"/>
              <w:ind w:left="2360" w:right="2336"/>
              <w:rPr>
                <w:sz w:val="18"/>
              </w:rPr>
            </w:pPr>
            <w:r>
              <w:rPr>
                <w:rFonts w:hint="eastAsia"/>
                <w:sz w:val="18"/>
              </w:rPr>
              <w:t>两轮总得分</w:t>
            </w:r>
          </w:p>
        </w:tc>
        <w:tc>
          <w:tcPr>
            <w:tcW w:w="2325" w:type="dxa"/>
            <w:gridSpan w:val="2"/>
            <w:tcBorders>
              <w:top w:val="single" w:color="000000" w:sz="4" w:space="0"/>
              <w:left w:val="single" w:color="000000" w:sz="4" w:space="0"/>
              <w:bottom w:val="single" w:color="000000" w:sz="4" w:space="0"/>
              <w:right w:val="single" w:color="000000" w:sz="18" w:space="0"/>
            </w:tcBorders>
          </w:tcPr>
          <w:p>
            <w:pPr>
              <w:pStyle w:val="15"/>
              <w:spacing w:before="79"/>
              <w:ind w:left="153"/>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6" w:hRule="atLeast"/>
        </w:trPr>
        <w:tc>
          <w:tcPr>
            <w:tcW w:w="5937" w:type="dxa"/>
            <w:gridSpan w:val="2"/>
            <w:tcBorders>
              <w:top w:val="single" w:color="000000" w:sz="4" w:space="0"/>
              <w:left w:val="single" w:color="000000" w:sz="18" w:space="0"/>
              <w:bottom w:val="single" w:color="000000" w:sz="4" w:space="0"/>
              <w:right w:val="single" w:color="000000" w:sz="4" w:space="0"/>
            </w:tcBorders>
          </w:tcPr>
          <w:p>
            <w:pPr>
              <w:pStyle w:val="15"/>
              <w:spacing w:before="79"/>
              <w:ind w:left="2360" w:right="2336"/>
              <w:rPr>
                <w:sz w:val="18"/>
              </w:rPr>
            </w:pPr>
            <w:r>
              <w:rPr>
                <w:rFonts w:hint="eastAsia"/>
                <w:sz w:val="18"/>
              </w:rPr>
              <w:t>创新奖励分</w:t>
            </w:r>
          </w:p>
        </w:tc>
        <w:tc>
          <w:tcPr>
            <w:tcW w:w="2325" w:type="dxa"/>
            <w:gridSpan w:val="2"/>
            <w:tcBorders>
              <w:top w:val="single" w:color="000000" w:sz="4" w:space="0"/>
              <w:left w:val="single" w:color="000000" w:sz="4" w:space="0"/>
              <w:bottom w:val="single" w:color="000000" w:sz="4" w:space="0"/>
              <w:right w:val="single" w:color="000000" w:sz="18" w:space="0"/>
            </w:tcBorders>
          </w:tcPr>
          <w:p>
            <w:pPr>
              <w:pStyle w:val="15"/>
              <w:spacing w:before="79"/>
              <w:ind w:left="153"/>
              <w:rPr>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5" w:hRule="atLeast"/>
        </w:trPr>
        <w:tc>
          <w:tcPr>
            <w:tcW w:w="5937" w:type="dxa"/>
            <w:gridSpan w:val="2"/>
            <w:tcBorders>
              <w:top w:val="single" w:color="000000" w:sz="4" w:space="0"/>
              <w:left w:val="single" w:color="000000" w:sz="18" w:space="0"/>
              <w:bottom w:val="single" w:color="000000" w:sz="18" w:space="0"/>
              <w:right w:val="single" w:color="000000" w:sz="4" w:space="0"/>
            </w:tcBorders>
          </w:tcPr>
          <w:p>
            <w:pPr>
              <w:pStyle w:val="15"/>
              <w:spacing w:before="79"/>
              <w:ind w:left="2453" w:right="2336"/>
              <w:rPr>
                <w:sz w:val="18"/>
              </w:rPr>
            </w:pPr>
            <w:r>
              <w:rPr>
                <w:rFonts w:hint="eastAsia"/>
                <w:sz w:val="18"/>
              </w:rPr>
              <w:t xml:space="preserve">总分 </w:t>
            </w:r>
          </w:p>
        </w:tc>
        <w:tc>
          <w:tcPr>
            <w:tcW w:w="2325" w:type="dxa"/>
            <w:gridSpan w:val="2"/>
            <w:tcBorders>
              <w:top w:val="single" w:color="000000" w:sz="4" w:space="0"/>
              <w:left w:val="single" w:color="000000" w:sz="4" w:space="0"/>
              <w:bottom w:val="single" w:color="000000" w:sz="18" w:space="0"/>
              <w:right w:val="single" w:color="000000" w:sz="18" w:space="0"/>
            </w:tcBorders>
          </w:tcPr>
          <w:p>
            <w:pPr>
              <w:pStyle w:val="15"/>
              <w:spacing w:before="79"/>
              <w:ind w:left="153"/>
              <w:rPr>
                <w:sz w:val="18"/>
              </w:rPr>
            </w:pPr>
          </w:p>
        </w:tc>
      </w:tr>
    </w:tbl>
    <w:p>
      <w:pPr>
        <w:spacing w:before="85"/>
        <w:ind w:left="1400"/>
        <w:rPr>
          <w:b/>
          <w:sz w:val="24"/>
        </w:rPr>
      </w:pPr>
    </w:p>
    <w:p>
      <w:pPr>
        <w:tabs>
          <w:tab w:val="left" w:pos="3342"/>
          <w:tab w:val="left" w:pos="8508"/>
        </w:tabs>
        <w:spacing w:before="190"/>
        <w:ind w:left="200"/>
        <w:rPr>
          <w:sz w:val="24"/>
        </w:rPr>
      </w:pPr>
      <w:r>
        <w:rPr>
          <w:rFonts w:hint="eastAsia"/>
          <w:b/>
          <w:spacing w:val="-3"/>
          <w:sz w:val="21"/>
        </w:rPr>
        <w:t>裁判员</w:t>
      </w:r>
      <w:r>
        <w:rPr>
          <w:rFonts w:hint="eastAsia"/>
          <w:spacing w:val="-2"/>
          <w:sz w:val="21"/>
        </w:rPr>
        <w:t>：</w:t>
      </w:r>
      <w:r>
        <w:rPr>
          <w:rFonts w:hint="eastAsia"/>
          <w:spacing w:val="-2"/>
          <w:sz w:val="21"/>
          <w:u w:val="single"/>
        </w:rPr>
        <w:tab/>
      </w:r>
      <w:r>
        <w:rPr>
          <w:rFonts w:hint="eastAsia"/>
          <w:b/>
          <w:spacing w:val="-2"/>
          <w:sz w:val="21"/>
        </w:rPr>
        <w:t>参赛队员</w:t>
      </w:r>
      <w:r>
        <w:rPr>
          <w:rFonts w:hint="eastAsia"/>
          <w:spacing w:val="-2"/>
          <w:sz w:val="21"/>
        </w:rPr>
        <w:t>：</w:t>
      </w:r>
      <w:r>
        <w:rPr>
          <w:rFonts w:ascii="Times New Roman" w:eastAsia="Times New Roman"/>
          <w:sz w:val="21"/>
          <w:u w:val="single"/>
        </w:rPr>
        <w:tab/>
      </w:r>
    </w:p>
    <w:p>
      <w:pPr>
        <w:widowControl/>
        <w:autoSpaceDE/>
        <w:autoSpaceDN/>
        <w:sectPr>
          <w:type w:val="continuous"/>
          <w:pgSz w:w="11910" w:h="16840"/>
          <w:pgMar w:top="1460" w:right="1540" w:bottom="280" w:left="1600" w:header="720" w:footer="720" w:gutter="0"/>
          <w:cols w:space="720" w:num="1"/>
        </w:sectPr>
      </w:pPr>
    </w:p>
    <w:p>
      <w:pPr>
        <w:pStyle w:val="3"/>
        <w:spacing w:before="43"/>
        <w:ind w:left="200" w:firstLine="0"/>
        <w:rPr>
          <w:rFonts w:hint="eastAsia"/>
          <w:spacing w:val="-1"/>
        </w:rPr>
      </w:pPr>
      <w:r>
        <w:rPr>
          <w:rFonts w:hint="eastAsia"/>
          <w:spacing w:val="-1"/>
        </w:rPr>
        <w:t xml:space="preserve">附录 </w:t>
      </w:r>
      <w:r>
        <w:rPr>
          <w:rFonts w:hint="eastAsia"/>
        </w:rPr>
        <w:t>2</w:t>
      </w:r>
      <w:r>
        <w:rPr>
          <w:rFonts w:hint="eastAsia"/>
          <w:spacing w:val="-1"/>
        </w:rPr>
        <w:t xml:space="preserve"> </w:t>
      </w:r>
    </w:p>
    <w:p>
      <w:pPr>
        <w:pStyle w:val="3"/>
        <w:spacing w:before="43"/>
        <w:ind w:left="200" w:firstLine="0"/>
        <w:jc w:val="center"/>
        <w:rPr>
          <w:sz w:val="44"/>
          <w:szCs w:val="44"/>
        </w:rPr>
      </w:pPr>
      <w:r>
        <w:rPr>
          <w:rFonts w:hint="eastAsia"/>
          <w:spacing w:val="-1"/>
          <w:sz w:val="44"/>
          <w:szCs w:val="44"/>
        </w:rPr>
        <w:t>模型尺寸</w:t>
      </w:r>
    </w:p>
    <w:p>
      <w:pPr>
        <w:pStyle w:val="5"/>
        <w:spacing w:before="6"/>
        <w:rPr>
          <w:b/>
          <w:sz w:val="20"/>
        </w:rPr>
      </w:pPr>
    </w:p>
    <w:p>
      <w:pPr>
        <w:pStyle w:val="5"/>
        <w:numPr>
          <w:ilvl w:val="0"/>
          <w:numId w:val="1"/>
        </w:numPr>
        <w:spacing w:before="1"/>
      </w:pPr>
      <w:r>
        <w:rPr>
          <w:rFonts w:hint="eastAsia"/>
          <w:spacing w:val="23"/>
        </w:rPr>
        <w:t xml:space="preserve"> 数据收集</w:t>
      </w:r>
    </w:p>
    <w:p>
      <w:pPr>
        <w:pStyle w:val="5"/>
        <w:spacing w:before="82"/>
        <w:ind w:left="200"/>
        <w:rPr>
          <w:rFonts w:hint="eastAsia"/>
        </w:rPr>
      </w:pPr>
    </w:p>
    <w:p>
      <w:pPr>
        <w:pStyle w:val="5"/>
        <w:spacing w:before="82"/>
        <w:ind w:left="200"/>
        <w:rPr>
          <w:rFonts w:hint="eastAsia"/>
        </w:rPr>
      </w:pPr>
      <w:r>
        <w:rPr>
          <w:rFonts w:hint="eastAsia"/>
        </w:rPr>
        <w:drawing>
          <wp:inline distT="0" distB="0" distL="0" distR="0">
            <wp:extent cx="5018405" cy="1424940"/>
            <wp:effectExtent l="1905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8"/>
                    <a:srcRect/>
                    <a:stretch>
                      <a:fillRect/>
                    </a:stretch>
                  </pic:blipFill>
                  <pic:spPr>
                    <a:xfrm>
                      <a:off x="0" y="0"/>
                      <a:ext cx="5018405" cy="1424940"/>
                    </a:xfrm>
                    <a:prstGeom prst="rect">
                      <a:avLst/>
                    </a:prstGeom>
                    <a:noFill/>
                    <a:ln w="9525">
                      <a:noFill/>
                      <a:miter lim="800000"/>
                      <a:headEnd/>
                      <a:tailEnd/>
                    </a:ln>
                  </pic:spPr>
                </pic:pic>
              </a:graphicData>
            </a:graphic>
          </wp:inline>
        </w:drawing>
      </w:r>
    </w:p>
    <w:p>
      <w:pPr>
        <w:pStyle w:val="5"/>
        <w:spacing w:before="82"/>
        <w:ind w:left="200"/>
        <w:rPr>
          <w:rFonts w:hint="eastAsia"/>
        </w:rPr>
      </w:pPr>
    </w:p>
    <w:p>
      <w:pPr>
        <w:pStyle w:val="5"/>
        <w:spacing w:before="82"/>
        <w:ind w:left="200"/>
      </w:pPr>
      <w:r>
        <w:rPr>
          <w:rFonts w:hint="eastAsia"/>
          <w:spacing w:val="-2"/>
        </w:rPr>
        <w:t>⑵ 清除路障</w:t>
      </w:r>
    </w:p>
    <w:p>
      <w:pPr>
        <w:pStyle w:val="5"/>
        <w:spacing w:before="5"/>
        <w:rPr>
          <w:sz w:val="17"/>
        </w:rPr>
      </w:pPr>
      <w:r>
        <w:rPr>
          <w:rFonts w:hint="eastAsia"/>
        </w:rPr>
        <w:drawing>
          <wp:anchor distT="0" distB="0" distL="0" distR="0" simplePos="0" relativeHeight="251660288" behindDoc="0" locked="0" layoutInCell="1" allowOverlap="1">
            <wp:simplePos x="0" y="0"/>
            <wp:positionH relativeFrom="page">
              <wp:posOffset>1276985</wp:posOffset>
            </wp:positionH>
            <wp:positionV relativeFrom="paragraph">
              <wp:posOffset>166370</wp:posOffset>
            </wp:positionV>
            <wp:extent cx="4996815" cy="1433195"/>
            <wp:effectExtent l="19050" t="0" r="0" b="0"/>
            <wp:wrapTopAndBottom/>
            <wp:docPr id="14"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a:picLocks noChangeAspect="1" noChangeArrowheads="1"/>
                    </pic:cNvPicPr>
                  </pic:nvPicPr>
                  <pic:blipFill>
                    <a:blip r:embed="rId19"/>
                    <a:srcRect/>
                    <a:stretch>
                      <a:fillRect/>
                    </a:stretch>
                  </pic:blipFill>
                  <pic:spPr>
                    <a:xfrm>
                      <a:off x="0" y="0"/>
                      <a:ext cx="4996815" cy="1433195"/>
                    </a:xfrm>
                    <a:prstGeom prst="rect">
                      <a:avLst/>
                    </a:prstGeom>
                    <a:noFill/>
                  </pic:spPr>
                </pic:pic>
              </a:graphicData>
            </a:graphic>
          </wp:anchor>
        </w:drawing>
      </w:r>
    </w:p>
    <w:p>
      <w:pPr>
        <w:pStyle w:val="5"/>
        <w:rPr>
          <w:sz w:val="20"/>
        </w:rPr>
      </w:pPr>
    </w:p>
    <w:p>
      <w:pPr>
        <w:pStyle w:val="5"/>
        <w:spacing w:before="12"/>
        <w:rPr>
          <w:sz w:val="16"/>
        </w:rPr>
      </w:pPr>
    </w:p>
    <w:p>
      <w:pPr>
        <w:pStyle w:val="5"/>
        <w:numPr>
          <w:ilvl w:val="0"/>
          <w:numId w:val="1"/>
        </w:numPr>
      </w:pPr>
      <w:r>
        <w:rPr>
          <w:rFonts w:hint="eastAsia"/>
          <w:spacing w:val="-2"/>
        </w:rPr>
        <w:t xml:space="preserve"> 放牧管理</w:t>
      </w:r>
    </w:p>
    <w:p>
      <w:pPr>
        <w:pStyle w:val="5"/>
        <w:spacing w:before="8"/>
        <w:rPr>
          <w:sz w:val="16"/>
        </w:rPr>
      </w:pPr>
    </w:p>
    <w:p>
      <w:pPr>
        <w:jc w:val="center"/>
      </w:pPr>
      <w:r>
        <w:rPr>
          <w:sz w:val="15"/>
        </w:rPr>
        <w:drawing>
          <wp:inline distT="0" distB="0" distL="0" distR="0">
            <wp:extent cx="2232660" cy="1860550"/>
            <wp:effectExtent l="1905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a:srcRect/>
                    <a:stretch>
                      <a:fillRect/>
                    </a:stretch>
                  </pic:blipFill>
                  <pic:spPr>
                    <a:xfrm>
                      <a:off x="0" y="0"/>
                      <a:ext cx="2232660" cy="1860550"/>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813141"/>
    </w:sdtPr>
    <w:sdtContent>
      <w:p>
        <w:pPr>
          <w:pStyle w:val="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340"/>
    <w:multiLevelType w:val="multilevel"/>
    <w:tmpl w:val="30A03340"/>
    <w:lvl w:ilvl="0" w:tentative="0">
      <w:start w:val="1"/>
      <w:numFmt w:val="decimalEnclosedParen"/>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FC8"/>
    <w:rsid w:val="0006057C"/>
    <w:rsid w:val="0050433B"/>
    <w:rsid w:val="005775DF"/>
    <w:rsid w:val="007B03EE"/>
    <w:rsid w:val="007D4A5A"/>
    <w:rsid w:val="00840888"/>
    <w:rsid w:val="00860FC8"/>
    <w:rsid w:val="00B14ED1"/>
    <w:rsid w:val="00BD11CD"/>
    <w:rsid w:val="00CF6555"/>
    <w:rsid w:val="00E735F5"/>
    <w:rsid w:val="194343B1"/>
    <w:rsid w:val="3BF96DF1"/>
    <w:rsid w:val="3DEB5024"/>
    <w:rsid w:val="4C092AEE"/>
    <w:rsid w:val="5CD77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1"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1"/>
    <w:pPr>
      <w:ind w:left="440" w:hanging="241"/>
      <w:outlineLvl w:val="1"/>
    </w:pPr>
    <w:rPr>
      <w:b/>
      <w:bCs/>
      <w:sz w:val="24"/>
      <w:szCs w:val="24"/>
    </w:rPr>
  </w:style>
  <w:style w:type="paragraph" w:styleId="4">
    <w:name w:val="heading 3"/>
    <w:basedOn w:val="1"/>
    <w:next w:val="1"/>
    <w:link w:val="12"/>
    <w:unhideWhenUsed/>
    <w:qFormat/>
    <w:uiPriority w:val="1"/>
    <w:pPr>
      <w:ind w:left="567" w:hanging="368"/>
      <w:outlineLvl w:val="2"/>
    </w:pPr>
    <w:rPr>
      <w:b/>
      <w:bCs/>
      <w:sz w:val="21"/>
      <w:szCs w:val="21"/>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1"/>
    <w:rPr>
      <w:sz w:val="21"/>
      <w:szCs w:val="21"/>
    </w:rPr>
  </w:style>
  <w:style w:type="paragraph" w:styleId="6">
    <w:name w:val="Balloon Text"/>
    <w:basedOn w:val="1"/>
    <w:link w:val="16"/>
    <w:semiHidden/>
    <w:unhideWhenUsed/>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2 Char"/>
    <w:basedOn w:val="10"/>
    <w:link w:val="3"/>
    <w:semiHidden/>
    <w:qFormat/>
    <w:uiPriority w:val="1"/>
    <w:rPr>
      <w:rFonts w:ascii="宋体" w:hAnsi="宋体" w:eastAsia="宋体" w:cs="宋体"/>
      <w:b/>
      <w:bCs/>
      <w:kern w:val="0"/>
      <w:sz w:val="24"/>
      <w:szCs w:val="24"/>
    </w:rPr>
  </w:style>
  <w:style w:type="character" w:customStyle="1" w:styleId="12">
    <w:name w:val="标题 3 Char"/>
    <w:basedOn w:val="10"/>
    <w:link w:val="4"/>
    <w:uiPriority w:val="1"/>
    <w:rPr>
      <w:rFonts w:ascii="宋体" w:hAnsi="宋体" w:eastAsia="宋体" w:cs="宋体"/>
      <w:b/>
      <w:bCs/>
      <w:kern w:val="0"/>
      <w:szCs w:val="21"/>
    </w:rPr>
  </w:style>
  <w:style w:type="character" w:customStyle="1" w:styleId="13">
    <w:name w:val="正文文本 Char"/>
    <w:basedOn w:val="10"/>
    <w:link w:val="5"/>
    <w:uiPriority w:val="1"/>
    <w:rPr>
      <w:rFonts w:ascii="宋体" w:hAnsi="宋体" w:eastAsia="宋体" w:cs="宋体"/>
      <w:kern w:val="0"/>
      <w:szCs w:val="21"/>
    </w:rPr>
  </w:style>
  <w:style w:type="paragraph" w:styleId="14">
    <w:name w:val="List Paragraph"/>
    <w:basedOn w:val="1"/>
    <w:qFormat/>
    <w:uiPriority w:val="1"/>
    <w:pPr>
      <w:ind w:left="200" w:hanging="3"/>
    </w:pPr>
  </w:style>
  <w:style w:type="paragraph" w:customStyle="1" w:styleId="15">
    <w:name w:val="Table Paragraph"/>
    <w:basedOn w:val="1"/>
    <w:qFormat/>
    <w:uiPriority w:val="1"/>
    <w:pPr>
      <w:spacing w:before="91"/>
      <w:ind w:left="135"/>
      <w:jc w:val="center"/>
    </w:pPr>
  </w:style>
  <w:style w:type="character" w:customStyle="1" w:styleId="16">
    <w:name w:val="批注框文本 Char"/>
    <w:basedOn w:val="10"/>
    <w:link w:val="6"/>
    <w:semiHidden/>
    <w:qFormat/>
    <w:uiPriority w:val="99"/>
    <w:rPr>
      <w:rFonts w:ascii="宋体" w:hAnsi="宋体" w:eastAsia="宋体" w:cs="宋体"/>
      <w:kern w:val="0"/>
      <w:sz w:val="18"/>
      <w:szCs w:val="18"/>
    </w:rPr>
  </w:style>
  <w:style w:type="character" w:customStyle="1" w:styleId="17">
    <w:name w:val="标题 1 Char"/>
    <w:basedOn w:val="10"/>
    <w:link w:val="2"/>
    <w:qFormat/>
    <w:uiPriority w:val="9"/>
    <w:rPr>
      <w:rFonts w:ascii="宋体" w:hAnsi="宋体" w:eastAsia="宋体" w:cs="宋体"/>
      <w:b/>
      <w:bCs/>
      <w:kern w:val="44"/>
      <w:sz w:val="44"/>
      <w:szCs w:val="44"/>
    </w:rPr>
  </w:style>
  <w:style w:type="character" w:customStyle="1" w:styleId="18">
    <w:name w:val="页眉 Char"/>
    <w:basedOn w:val="10"/>
    <w:link w:val="8"/>
    <w:semiHidden/>
    <w:qFormat/>
    <w:uiPriority w:val="99"/>
    <w:rPr>
      <w:rFonts w:ascii="宋体" w:hAnsi="宋体" w:eastAsia="宋体" w:cs="宋体"/>
      <w:kern w:val="0"/>
      <w:sz w:val="18"/>
      <w:szCs w:val="18"/>
    </w:rPr>
  </w:style>
  <w:style w:type="character" w:customStyle="1" w:styleId="19">
    <w:name w:val="页脚 Char"/>
    <w:basedOn w:val="10"/>
    <w:link w:val="7"/>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5766</Words>
  <Characters>6012</Characters>
  <Lines>47</Lines>
  <Paragraphs>13</Paragraphs>
  <TotalTime>3</TotalTime>
  <ScaleCrop>false</ScaleCrop>
  <LinksUpToDate>false</LinksUpToDate>
  <CharactersWithSpaces>6270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2021-03-19T08:01:00Z</dcterms:created>
  <dc:creator>admin</dc:creator>
  <cp:lastModifiedBy>丁丁</cp:lastModifiedBy>
  <dcterms:modified xsi:type="dcterms:W3CDTF">2021-03-29T07:46:54Z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