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300" w:afterLines="300" w:line="480" w:lineRule="auto"/>
        <w:ind w:firstLine="0" w:firstLineChars="0"/>
        <w:jc w:val="center"/>
        <w:rPr>
          <w:rFonts w:ascii="思源黑体 CN Regular" w:hAnsi="思源黑体 CN Regular"/>
          <w:sz w:val="48"/>
          <w:szCs w:val="48"/>
        </w:rPr>
      </w:pPr>
      <w:r>
        <w:rPr>
          <w:rFonts w:hint="eastAsia" w:ascii="思源黑体 CN Regular" w:hAnsi="思源黑体 CN Regular"/>
          <w:sz w:val="48"/>
          <w:szCs w:val="48"/>
        </w:rPr>
        <w:t>第</w:t>
      </w:r>
      <w:r>
        <w:rPr>
          <w:rFonts w:ascii="思源黑体 CN Regular" w:hAnsi="思源黑体 CN Regular"/>
          <w:sz w:val="48"/>
          <w:szCs w:val="48"/>
        </w:rPr>
        <w:t>17届浙江省青少年电脑机器人</w:t>
      </w:r>
      <w:r>
        <w:rPr>
          <w:rFonts w:hint="eastAsia" w:ascii="思源黑体 CN Regular" w:hAnsi="思源黑体 CN Regular"/>
          <w:sz w:val="48"/>
          <w:szCs w:val="48"/>
        </w:rPr>
        <w:t>竞赛MakeX机器人挑战赛</w:t>
      </w:r>
    </w:p>
    <w:p>
      <w:pPr>
        <w:spacing w:beforeLines="300" w:afterLines="250" w:line="480" w:lineRule="auto"/>
        <w:ind w:firstLine="164" w:firstLineChars="41"/>
        <w:jc w:val="center"/>
        <w:rPr>
          <w:rFonts w:ascii="思源黑体 CN Regular" w:hAnsi="思源黑体 CN Regular"/>
          <w:sz w:val="48"/>
          <w:szCs w:val="48"/>
        </w:rPr>
      </w:pPr>
      <w:r>
        <w:rPr>
          <w:rFonts w:ascii="思源黑体 CN Regular" w:hAnsi="思源黑体 CN Regular"/>
          <w:sz w:val="40"/>
          <w:szCs w:val="40"/>
        </w:rPr>
        <w:t>秩序册</w:t>
      </w:r>
    </w:p>
    <w:p>
      <w:pPr>
        <w:spacing w:beforeLines="300" w:afterLines="250" w:line="480" w:lineRule="auto"/>
        <w:ind w:firstLine="800"/>
        <w:jc w:val="center"/>
        <w:rPr>
          <w:rFonts w:hint="eastAsia" w:ascii="思源黑体 CN Regular" w:hAnsi="思源黑体 CN Regular"/>
          <w:sz w:val="40"/>
          <w:szCs w:val="40"/>
        </w:rPr>
      </w:pPr>
    </w:p>
    <w:p>
      <w:pPr>
        <w:spacing w:beforeLines="300" w:afterLines="250" w:line="480" w:lineRule="auto"/>
        <w:ind w:firstLine="560"/>
        <w:jc w:val="center"/>
        <w:rPr>
          <w:rFonts w:ascii="思源黑体 CN Regular" w:hAnsi="思源黑体 CN Regular"/>
          <w:sz w:val="28"/>
          <w:szCs w:val="28"/>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720" w:footer="720" w:gutter="0"/>
          <w:pgNumType w:start="1"/>
          <w:cols w:space="720" w:num="1"/>
        </w:sectPr>
      </w:pPr>
      <w:r>
        <w:rPr>
          <w:rFonts w:hint="eastAsia" w:ascii="思源黑体 CN Regular" w:hAnsi="思源黑体 CN Regular"/>
          <w:sz w:val="28"/>
          <w:szCs w:val="28"/>
        </w:rPr>
        <w:t>2</w:t>
      </w:r>
      <w:r>
        <w:rPr>
          <w:rFonts w:ascii="思源黑体 CN Regular" w:hAnsi="思源黑体 CN Regular"/>
          <w:sz w:val="28"/>
          <w:szCs w:val="28"/>
        </w:rPr>
        <w:t>021</w:t>
      </w:r>
      <w:r>
        <w:rPr>
          <w:rFonts w:hint="eastAsia" w:ascii="思源黑体 CN Regular" w:hAnsi="思源黑体 CN Regular"/>
          <w:sz w:val="28"/>
          <w:szCs w:val="28"/>
        </w:rPr>
        <w:t>年0</w:t>
      </w:r>
      <w:r>
        <w:rPr>
          <w:rFonts w:ascii="思源黑体 CN Regular" w:hAnsi="思源黑体 CN Regular"/>
          <w:sz w:val="28"/>
          <w:szCs w:val="28"/>
        </w:rPr>
        <w:t>5</w:t>
      </w:r>
      <w:r>
        <w:rPr>
          <w:rFonts w:hint="eastAsia" w:ascii="思源黑体 CN Regular" w:hAnsi="思源黑体 CN Regular"/>
          <w:sz w:val="28"/>
          <w:szCs w:val="28"/>
        </w:rPr>
        <w:t>月17日</w:t>
      </w:r>
    </w:p>
    <w:sdt>
      <w:sdtPr>
        <w:rPr>
          <w:rFonts w:eastAsia="思源黑体 CN Regular" w:asciiTheme="minorHAnsi" w:hAnsiTheme="minorHAnsi" w:cstheme="minorBidi"/>
          <w:color w:val="auto"/>
          <w:kern w:val="2"/>
          <w:sz w:val="24"/>
          <w:szCs w:val="22"/>
          <w:lang w:val="zh-CN"/>
        </w:rPr>
        <w:id w:val="-1978133912"/>
        <w:docPartObj>
          <w:docPartGallery w:val="Table of Contents"/>
          <w:docPartUnique/>
        </w:docPartObj>
      </w:sdtPr>
      <w:sdtEndPr>
        <w:rPr>
          <w:rFonts w:eastAsia="思源黑体 CN Regular" w:asciiTheme="minorHAnsi" w:hAnsiTheme="minorHAnsi" w:cstheme="minorBidi"/>
          <w:b/>
          <w:bCs/>
          <w:color w:val="auto"/>
          <w:kern w:val="2"/>
          <w:sz w:val="24"/>
          <w:szCs w:val="22"/>
          <w:lang w:val="zh-CN"/>
        </w:rPr>
      </w:sdtEndPr>
      <w:sdtContent>
        <w:p>
          <w:pPr>
            <w:pStyle w:val="22"/>
            <w:spacing w:afterLines="0" w:line="800" w:lineRule="exact"/>
            <w:ind w:firstLine="480"/>
            <w:rPr>
              <w:rFonts w:ascii="思源黑体 CN Regular" w:hAnsi="思源黑体 CN Regular" w:eastAsia="思源黑体 CN Regular"/>
              <w:sz w:val="24"/>
              <w:szCs w:val="24"/>
            </w:rPr>
          </w:pPr>
          <w:bookmarkStart w:id="0" w:name="_Toc69389823"/>
          <w:r>
            <w:rPr>
              <w:rFonts w:ascii="思源黑体 CN Regular" w:hAnsi="思源黑体 CN Regular" w:eastAsia="思源黑体 CN Regular"/>
              <w:sz w:val="24"/>
              <w:szCs w:val="24"/>
              <w:lang w:val="zh-CN"/>
            </w:rPr>
            <w:t>目录</w:t>
          </w:r>
        </w:p>
        <w:p>
          <w:pPr>
            <w:pStyle w:val="9"/>
            <w:tabs>
              <w:tab w:val="right" w:leader="dot" w:pos="8640"/>
            </w:tabs>
          </w:pPr>
          <w:r>
            <w:rPr>
              <w:rFonts w:ascii="思源黑体 CN Regular" w:hAnsi="思源黑体 CN Regular"/>
              <w:sz w:val="22"/>
              <w:szCs w:val="20"/>
            </w:rPr>
            <w:fldChar w:fldCharType="begin"/>
          </w:r>
          <w:r>
            <w:rPr>
              <w:rFonts w:ascii="思源黑体 CN Regular" w:hAnsi="思源黑体 CN Regular"/>
              <w:sz w:val="22"/>
              <w:szCs w:val="20"/>
            </w:rPr>
            <w:instrText xml:space="preserve"> TOC \o "1-3" \h \z \u </w:instrText>
          </w:r>
          <w:r>
            <w:rPr>
              <w:rFonts w:ascii="思源黑体 CN Regular" w:hAnsi="思源黑体 CN Regular"/>
              <w:sz w:val="22"/>
              <w:szCs w:val="20"/>
            </w:rPr>
            <w:fldChar w:fldCharType="separate"/>
          </w:r>
          <w:r>
            <w:fldChar w:fldCharType="begin"/>
          </w:r>
          <w:r>
            <w:instrText xml:space="preserve"> HYPERLINK \l "_Toc27717" </w:instrText>
          </w:r>
          <w:r>
            <w:fldChar w:fldCharType="separate"/>
          </w:r>
          <w:r>
            <w:t>一、大赛基本信息</w:t>
          </w:r>
          <w:r>
            <w:tab/>
          </w:r>
          <w:r>
            <w:fldChar w:fldCharType="begin"/>
          </w:r>
          <w:r>
            <w:instrText xml:space="preserve"> PAGEREF _Toc27717 \h </w:instrText>
          </w:r>
          <w:r>
            <w:fldChar w:fldCharType="separate"/>
          </w:r>
          <w:r>
            <w:t>2</w:t>
          </w:r>
          <w:r>
            <w:fldChar w:fldCharType="end"/>
          </w:r>
          <w:r>
            <w:fldChar w:fldCharType="end"/>
          </w:r>
        </w:p>
        <w:p>
          <w:pPr>
            <w:pStyle w:val="9"/>
            <w:tabs>
              <w:tab w:val="right" w:leader="dot" w:pos="8640"/>
            </w:tabs>
          </w:pPr>
          <w:r>
            <w:fldChar w:fldCharType="begin"/>
          </w:r>
          <w:r>
            <w:instrText xml:space="preserve"> HYPERLINK \l "_Toc1670" </w:instrText>
          </w:r>
          <w:r>
            <w:fldChar w:fldCharType="separate"/>
          </w:r>
          <w:r>
            <w:rPr>
              <w:rFonts w:hint="eastAsia"/>
            </w:rPr>
            <w:t>二</w:t>
          </w:r>
          <w:r>
            <w:t>、</w:t>
          </w:r>
          <w:r>
            <w:rPr>
              <w:rFonts w:hint="eastAsia"/>
            </w:rPr>
            <w:t>赛事日程安排</w:t>
          </w:r>
          <w:r>
            <w:tab/>
          </w:r>
          <w:r>
            <w:fldChar w:fldCharType="begin"/>
          </w:r>
          <w:r>
            <w:instrText xml:space="preserve"> PAGEREF _Toc1670 \h </w:instrText>
          </w:r>
          <w:r>
            <w:fldChar w:fldCharType="separate"/>
          </w:r>
          <w:r>
            <w:t>2</w:t>
          </w:r>
          <w:r>
            <w:fldChar w:fldCharType="end"/>
          </w:r>
          <w:r>
            <w:fldChar w:fldCharType="end"/>
          </w:r>
        </w:p>
        <w:p>
          <w:pPr>
            <w:pStyle w:val="9"/>
            <w:tabs>
              <w:tab w:val="right" w:leader="dot" w:pos="8640"/>
            </w:tabs>
          </w:pPr>
          <w:r>
            <w:fldChar w:fldCharType="begin"/>
          </w:r>
          <w:r>
            <w:instrText xml:space="preserve"> HYPERLINK \l "_Toc24354" </w:instrText>
          </w:r>
          <w:r>
            <w:fldChar w:fldCharType="separate"/>
          </w:r>
          <w:r>
            <w:rPr>
              <w:rFonts w:hint="eastAsia"/>
            </w:rPr>
            <w:t>三</w:t>
          </w:r>
          <w:r>
            <w:t>、</w:t>
          </w:r>
          <w:r>
            <w:rPr>
              <w:rFonts w:hint="eastAsia"/>
            </w:rPr>
            <w:t>大赛参赛注意事项（小学组）</w:t>
          </w:r>
          <w:r>
            <w:tab/>
          </w:r>
          <w:r>
            <w:fldChar w:fldCharType="begin"/>
          </w:r>
          <w:r>
            <w:instrText xml:space="preserve"> PAGEREF _Toc24354 \h </w:instrText>
          </w:r>
          <w:r>
            <w:fldChar w:fldCharType="separate"/>
          </w:r>
          <w:r>
            <w:t>4</w:t>
          </w:r>
          <w:r>
            <w:fldChar w:fldCharType="end"/>
          </w:r>
          <w:r>
            <w:fldChar w:fldCharType="end"/>
          </w:r>
        </w:p>
        <w:p>
          <w:pPr>
            <w:pStyle w:val="10"/>
            <w:tabs>
              <w:tab w:val="right" w:leader="dot" w:pos="8640"/>
            </w:tabs>
            <w:ind w:firstLine="480"/>
          </w:pPr>
          <w:r>
            <w:fldChar w:fldCharType="begin"/>
          </w:r>
          <w:r>
            <w:instrText xml:space="preserve"> HYPERLINK \l "_Toc12963" </w:instrText>
          </w:r>
          <w:r>
            <w:fldChar w:fldCharType="separate"/>
          </w:r>
          <w:r>
            <w:t>3.1</w:t>
          </w:r>
          <w:r>
            <w:rPr>
              <w:rFonts w:hint="eastAsia"/>
            </w:rPr>
            <w:t>小学组参赛任务及得分道具摆放位置发布</w:t>
          </w:r>
          <w:r>
            <w:tab/>
          </w:r>
          <w:r>
            <w:fldChar w:fldCharType="begin"/>
          </w:r>
          <w:r>
            <w:instrText xml:space="preserve"> PAGEREF _Toc12963 \h </w:instrText>
          </w:r>
          <w:r>
            <w:fldChar w:fldCharType="separate"/>
          </w:r>
          <w:r>
            <w:t>4</w:t>
          </w:r>
          <w:r>
            <w:fldChar w:fldCharType="end"/>
          </w:r>
          <w:r>
            <w:fldChar w:fldCharType="end"/>
          </w:r>
        </w:p>
        <w:p>
          <w:pPr>
            <w:pStyle w:val="10"/>
            <w:tabs>
              <w:tab w:val="right" w:leader="dot" w:pos="8640"/>
            </w:tabs>
            <w:ind w:firstLine="480"/>
          </w:pPr>
          <w:r>
            <w:fldChar w:fldCharType="begin"/>
          </w:r>
          <w:r>
            <w:instrText xml:space="preserve"> HYPERLINK \l "_Toc26063" </w:instrText>
          </w:r>
          <w:r>
            <w:fldChar w:fldCharType="separate"/>
          </w:r>
          <w:r>
            <w:t>3.2</w:t>
          </w:r>
          <w:r>
            <w:rPr>
              <w:rFonts w:hint="eastAsia"/>
            </w:rPr>
            <w:t>小学组赛程安排及参赛须知</w:t>
          </w:r>
          <w:r>
            <w:tab/>
          </w:r>
          <w:r>
            <w:fldChar w:fldCharType="begin"/>
          </w:r>
          <w:r>
            <w:instrText xml:space="preserve"> PAGEREF _Toc26063 \h </w:instrText>
          </w:r>
          <w:r>
            <w:fldChar w:fldCharType="separate"/>
          </w:r>
          <w:r>
            <w:t>5</w:t>
          </w:r>
          <w:r>
            <w:fldChar w:fldCharType="end"/>
          </w:r>
          <w:r>
            <w:fldChar w:fldCharType="end"/>
          </w:r>
        </w:p>
        <w:p>
          <w:pPr>
            <w:pStyle w:val="10"/>
            <w:tabs>
              <w:tab w:val="right" w:leader="dot" w:pos="8640"/>
            </w:tabs>
            <w:ind w:firstLine="480"/>
          </w:pPr>
          <w:r>
            <w:fldChar w:fldCharType="begin"/>
          </w:r>
          <w:r>
            <w:instrText xml:space="preserve"> HYPERLINK \l "_Toc12848" </w:instrText>
          </w:r>
          <w:r>
            <w:fldChar w:fldCharType="separate"/>
          </w:r>
          <w:r>
            <w:t>3.3</w:t>
          </w:r>
          <w:r>
            <w:rPr>
              <w:rFonts w:hint="eastAsia"/>
            </w:rPr>
            <w:t>小学组报到</w:t>
          </w:r>
          <w:r>
            <w:t>检录所需资料</w:t>
          </w:r>
          <w:r>
            <w:rPr>
              <w:rFonts w:hint="eastAsia"/>
            </w:rPr>
            <w:t>及相关要求</w:t>
          </w:r>
          <w:r>
            <w:tab/>
          </w:r>
          <w:r>
            <w:fldChar w:fldCharType="begin"/>
          </w:r>
          <w:r>
            <w:instrText xml:space="preserve"> PAGEREF _Toc12848 \h </w:instrText>
          </w:r>
          <w:r>
            <w:fldChar w:fldCharType="separate"/>
          </w:r>
          <w:r>
            <w:t>6</w:t>
          </w:r>
          <w:r>
            <w:fldChar w:fldCharType="end"/>
          </w:r>
          <w:r>
            <w:fldChar w:fldCharType="end"/>
          </w:r>
        </w:p>
        <w:p>
          <w:pPr>
            <w:pStyle w:val="10"/>
            <w:tabs>
              <w:tab w:val="right" w:leader="dot" w:pos="8640"/>
            </w:tabs>
            <w:ind w:firstLine="480"/>
          </w:pPr>
          <w:r>
            <w:fldChar w:fldCharType="begin"/>
          </w:r>
          <w:r>
            <w:instrText xml:space="preserve"> HYPERLINK \l "_Toc3730" </w:instrText>
          </w:r>
          <w:r>
            <w:fldChar w:fldCharType="separate"/>
          </w:r>
          <w:r>
            <w:t>3.4</w:t>
          </w:r>
          <w:r>
            <w:rPr>
              <w:rFonts w:hint="eastAsia"/>
            </w:rPr>
            <w:t>小学组比赛赛制</w:t>
          </w:r>
          <w:r>
            <w:tab/>
          </w:r>
          <w:r>
            <w:fldChar w:fldCharType="begin"/>
          </w:r>
          <w:r>
            <w:instrText xml:space="preserve"> PAGEREF _Toc3730 \h </w:instrText>
          </w:r>
          <w:r>
            <w:fldChar w:fldCharType="separate"/>
          </w:r>
          <w:r>
            <w:t>8</w:t>
          </w:r>
          <w:r>
            <w:fldChar w:fldCharType="end"/>
          </w:r>
          <w:r>
            <w:fldChar w:fldCharType="end"/>
          </w:r>
        </w:p>
        <w:p>
          <w:pPr>
            <w:pStyle w:val="9"/>
            <w:tabs>
              <w:tab w:val="right" w:leader="dot" w:pos="8640"/>
            </w:tabs>
          </w:pPr>
          <w:r>
            <w:fldChar w:fldCharType="begin"/>
          </w:r>
          <w:r>
            <w:instrText xml:space="preserve"> HYPERLINK \l "_Toc6984" </w:instrText>
          </w:r>
          <w:r>
            <w:fldChar w:fldCharType="separate"/>
          </w:r>
          <w:r>
            <w:rPr>
              <w:rFonts w:hint="eastAsia"/>
            </w:rPr>
            <w:t>四</w:t>
          </w:r>
          <w:r>
            <w:t>、</w:t>
          </w:r>
          <w:r>
            <w:rPr>
              <w:rFonts w:hint="eastAsia"/>
            </w:rPr>
            <w:t>大赛参赛注意事项（中学组）</w:t>
          </w:r>
          <w:r>
            <w:tab/>
          </w:r>
          <w:r>
            <w:fldChar w:fldCharType="begin"/>
          </w:r>
          <w:r>
            <w:instrText xml:space="preserve"> PAGEREF _Toc6984 \h </w:instrText>
          </w:r>
          <w:r>
            <w:fldChar w:fldCharType="separate"/>
          </w:r>
          <w:r>
            <w:t>8</w:t>
          </w:r>
          <w:r>
            <w:fldChar w:fldCharType="end"/>
          </w:r>
          <w:r>
            <w:fldChar w:fldCharType="end"/>
          </w:r>
        </w:p>
        <w:p>
          <w:pPr>
            <w:pStyle w:val="10"/>
            <w:tabs>
              <w:tab w:val="right" w:leader="dot" w:pos="8640"/>
            </w:tabs>
            <w:ind w:firstLine="480"/>
          </w:pPr>
          <w:r>
            <w:fldChar w:fldCharType="begin"/>
          </w:r>
          <w:r>
            <w:instrText xml:space="preserve"> HYPERLINK \l "_Toc7237" </w:instrText>
          </w:r>
          <w:r>
            <w:fldChar w:fldCharType="separate"/>
          </w:r>
          <w:r>
            <w:t>4.1</w:t>
          </w:r>
          <w:r>
            <w:rPr>
              <w:rFonts w:hint="eastAsia"/>
            </w:rPr>
            <w:t>中学组赛程安排及参赛须知</w:t>
          </w:r>
          <w:r>
            <w:tab/>
          </w:r>
          <w:r>
            <w:fldChar w:fldCharType="begin"/>
          </w:r>
          <w:r>
            <w:instrText xml:space="preserve"> PAGEREF _Toc7237 \h </w:instrText>
          </w:r>
          <w:r>
            <w:fldChar w:fldCharType="separate"/>
          </w:r>
          <w:r>
            <w:t>8</w:t>
          </w:r>
          <w:r>
            <w:fldChar w:fldCharType="end"/>
          </w:r>
          <w:r>
            <w:fldChar w:fldCharType="end"/>
          </w:r>
        </w:p>
        <w:p>
          <w:pPr>
            <w:pStyle w:val="10"/>
            <w:tabs>
              <w:tab w:val="right" w:leader="dot" w:pos="8640"/>
            </w:tabs>
            <w:ind w:firstLine="480"/>
          </w:pPr>
          <w:r>
            <w:fldChar w:fldCharType="begin"/>
          </w:r>
          <w:r>
            <w:instrText xml:space="preserve"> HYPERLINK \l "_Toc15843" </w:instrText>
          </w:r>
          <w:r>
            <w:fldChar w:fldCharType="separate"/>
          </w:r>
          <w:r>
            <w:t>4.2</w:t>
          </w:r>
          <w:r>
            <w:rPr>
              <w:rFonts w:hint="eastAsia"/>
            </w:rPr>
            <w:t>中学组报到检录</w:t>
          </w:r>
          <w:r>
            <w:t>所需资料</w:t>
          </w:r>
          <w:r>
            <w:rPr>
              <w:rFonts w:hint="eastAsia"/>
            </w:rPr>
            <w:t>及相关要求</w:t>
          </w:r>
          <w:r>
            <w:tab/>
          </w:r>
          <w:r>
            <w:fldChar w:fldCharType="begin"/>
          </w:r>
          <w:r>
            <w:instrText xml:space="preserve"> PAGEREF _Toc15843 \h </w:instrText>
          </w:r>
          <w:r>
            <w:fldChar w:fldCharType="separate"/>
          </w:r>
          <w:r>
            <w:t>9</w:t>
          </w:r>
          <w:r>
            <w:fldChar w:fldCharType="end"/>
          </w:r>
          <w:r>
            <w:fldChar w:fldCharType="end"/>
          </w:r>
        </w:p>
        <w:p>
          <w:pPr>
            <w:pStyle w:val="10"/>
            <w:tabs>
              <w:tab w:val="right" w:leader="dot" w:pos="8640"/>
            </w:tabs>
            <w:ind w:firstLine="480"/>
          </w:pPr>
          <w:r>
            <w:fldChar w:fldCharType="begin"/>
          </w:r>
          <w:r>
            <w:instrText xml:space="preserve"> HYPERLINK \l "_Toc23926" </w:instrText>
          </w:r>
          <w:r>
            <w:fldChar w:fldCharType="separate"/>
          </w:r>
          <w:r>
            <w:t>4.</w:t>
          </w:r>
          <w:r>
            <w:rPr>
              <w:rFonts w:hint="eastAsia"/>
            </w:rPr>
            <w:t>3中学组参赛须知</w:t>
          </w:r>
          <w:r>
            <w:tab/>
          </w:r>
          <w:r>
            <w:fldChar w:fldCharType="begin"/>
          </w:r>
          <w:r>
            <w:instrText xml:space="preserve"> PAGEREF _Toc23926 \h </w:instrText>
          </w:r>
          <w:r>
            <w:fldChar w:fldCharType="separate"/>
          </w:r>
          <w:r>
            <w:t>11</w:t>
          </w:r>
          <w:r>
            <w:fldChar w:fldCharType="end"/>
          </w:r>
          <w:r>
            <w:fldChar w:fldCharType="end"/>
          </w:r>
        </w:p>
        <w:p>
          <w:pPr>
            <w:pStyle w:val="10"/>
            <w:tabs>
              <w:tab w:val="right" w:leader="dot" w:pos="8640"/>
            </w:tabs>
            <w:ind w:firstLine="480"/>
          </w:pPr>
          <w:r>
            <w:fldChar w:fldCharType="begin"/>
          </w:r>
          <w:r>
            <w:instrText xml:space="preserve"> HYPERLINK \l "_Toc23274" </w:instrText>
          </w:r>
          <w:r>
            <w:fldChar w:fldCharType="separate"/>
          </w:r>
          <w:r>
            <w:t>4.</w:t>
          </w:r>
          <w:r>
            <w:rPr>
              <w:rFonts w:hint="eastAsia"/>
            </w:rPr>
            <w:t>4中学组比赛赛制</w:t>
          </w:r>
          <w:r>
            <w:tab/>
          </w:r>
          <w:r>
            <w:fldChar w:fldCharType="begin"/>
          </w:r>
          <w:r>
            <w:instrText xml:space="preserve"> PAGEREF _Toc23274 \h </w:instrText>
          </w:r>
          <w:r>
            <w:fldChar w:fldCharType="separate"/>
          </w:r>
          <w:r>
            <w:t>11</w:t>
          </w:r>
          <w:r>
            <w:fldChar w:fldCharType="end"/>
          </w:r>
          <w:r>
            <w:fldChar w:fldCharType="end"/>
          </w:r>
        </w:p>
        <w:p>
          <w:pPr>
            <w:pStyle w:val="9"/>
            <w:tabs>
              <w:tab w:val="right" w:leader="dot" w:pos="8640"/>
            </w:tabs>
          </w:pPr>
          <w:r>
            <w:fldChar w:fldCharType="begin"/>
          </w:r>
          <w:r>
            <w:instrText xml:space="preserve"> HYPERLINK \l "_Toc20918" </w:instrText>
          </w:r>
          <w:r>
            <w:fldChar w:fldCharType="separate"/>
          </w:r>
          <w:r>
            <w:rPr>
              <w:rFonts w:hint="eastAsia"/>
            </w:rPr>
            <w:t>五</w:t>
          </w:r>
          <w:r>
            <w:t>、</w:t>
          </w:r>
          <w:r>
            <w:rPr>
              <w:rFonts w:hint="eastAsia"/>
            </w:rPr>
            <w:t>科协赛重点规则解析</w:t>
          </w:r>
          <w:r>
            <w:tab/>
          </w:r>
          <w:r>
            <w:fldChar w:fldCharType="begin"/>
          </w:r>
          <w:r>
            <w:instrText xml:space="preserve"> PAGEREF _Toc20918 \h </w:instrText>
          </w:r>
          <w:r>
            <w:fldChar w:fldCharType="separate"/>
          </w:r>
          <w:r>
            <w:t>12</w:t>
          </w:r>
          <w:r>
            <w:fldChar w:fldCharType="end"/>
          </w:r>
          <w:r>
            <w:fldChar w:fldCharType="end"/>
          </w:r>
        </w:p>
        <w:p>
          <w:pPr>
            <w:pStyle w:val="10"/>
            <w:tabs>
              <w:tab w:val="right" w:leader="dot" w:pos="8640"/>
            </w:tabs>
            <w:ind w:firstLine="480"/>
          </w:pPr>
          <w:r>
            <w:fldChar w:fldCharType="begin"/>
          </w:r>
          <w:r>
            <w:instrText xml:space="preserve"> HYPERLINK \l "_Toc21706" </w:instrText>
          </w:r>
          <w:r>
            <w:fldChar w:fldCharType="separate"/>
          </w:r>
          <w:r>
            <w:t>5.1</w:t>
          </w:r>
          <w:r>
            <w:rPr>
              <w:rFonts w:hint="eastAsia"/>
            </w:rPr>
            <w:t>智慧交通赛项（小学组）</w:t>
          </w:r>
          <w:r>
            <w:tab/>
          </w:r>
          <w:r>
            <w:fldChar w:fldCharType="begin"/>
          </w:r>
          <w:r>
            <w:instrText xml:space="preserve"> PAGEREF _Toc21706 \h </w:instrText>
          </w:r>
          <w:r>
            <w:fldChar w:fldCharType="separate"/>
          </w:r>
          <w:r>
            <w:t>12</w:t>
          </w:r>
          <w:r>
            <w:fldChar w:fldCharType="end"/>
          </w:r>
          <w:r>
            <w:fldChar w:fldCharType="end"/>
          </w:r>
        </w:p>
        <w:p>
          <w:pPr>
            <w:pStyle w:val="10"/>
            <w:tabs>
              <w:tab w:val="right" w:leader="dot" w:pos="8640"/>
            </w:tabs>
            <w:ind w:firstLine="480"/>
          </w:pPr>
          <w:r>
            <w:fldChar w:fldCharType="begin"/>
          </w:r>
          <w:r>
            <w:instrText xml:space="preserve"> HYPERLINK \l "_Toc13914" </w:instrText>
          </w:r>
          <w:r>
            <w:fldChar w:fldCharType="separate"/>
          </w:r>
          <w:r>
            <w:t xml:space="preserve">5.2 </w:t>
          </w:r>
          <w:r>
            <w:rPr>
              <w:rFonts w:hint="eastAsia"/>
            </w:rPr>
            <w:t>智能制造赛项（中学组）</w:t>
          </w:r>
          <w:r>
            <w:tab/>
          </w:r>
          <w:r>
            <w:fldChar w:fldCharType="begin"/>
          </w:r>
          <w:r>
            <w:instrText xml:space="preserve"> PAGEREF _Toc13914 \h </w:instrText>
          </w:r>
          <w:r>
            <w:fldChar w:fldCharType="separate"/>
          </w:r>
          <w:r>
            <w:t>14</w:t>
          </w:r>
          <w:r>
            <w:fldChar w:fldCharType="end"/>
          </w:r>
          <w:r>
            <w:fldChar w:fldCharType="end"/>
          </w:r>
        </w:p>
        <w:p>
          <w:pPr>
            <w:pStyle w:val="9"/>
            <w:tabs>
              <w:tab w:val="right" w:leader="dot" w:pos="8640"/>
            </w:tabs>
          </w:pPr>
          <w:r>
            <w:fldChar w:fldCharType="begin"/>
          </w:r>
          <w:r>
            <w:instrText xml:space="preserve"> HYPERLINK \l "_Toc11701" </w:instrText>
          </w:r>
          <w:r>
            <w:fldChar w:fldCharType="separate"/>
          </w:r>
          <w:r>
            <w:rPr>
              <w:rFonts w:hint="eastAsia"/>
            </w:rPr>
            <w:t>六，附件</w:t>
          </w:r>
          <w:r>
            <w:tab/>
          </w:r>
          <w:r>
            <w:fldChar w:fldCharType="begin"/>
          </w:r>
          <w:r>
            <w:instrText xml:space="preserve"> PAGEREF _Toc11701 \h </w:instrText>
          </w:r>
          <w:r>
            <w:fldChar w:fldCharType="separate"/>
          </w:r>
          <w:r>
            <w:t>16</w:t>
          </w:r>
          <w:r>
            <w:fldChar w:fldCharType="end"/>
          </w:r>
          <w:r>
            <w:fldChar w:fldCharType="end"/>
          </w:r>
        </w:p>
        <w:p>
          <w:pPr>
            <w:pStyle w:val="10"/>
            <w:tabs>
              <w:tab w:val="right" w:leader="dot" w:pos="8640"/>
            </w:tabs>
            <w:ind w:firstLine="480"/>
          </w:pPr>
          <w:r>
            <w:fldChar w:fldCharType="begin"/>
          </w:r>
          <w:r>
            <w:instrText xml:space="preserve"> HYPERLINK \l "_Toc7730" </w:instrText>
          </w:r>
          <w:r>
            <w:fldChar w:fldCharType="separate"/>
          </w:r>
          <w:r>
            <w:rPr>
              <w:rFonts w:hint="eastAsia"/>
            </w:rPr>
            <w:t>6</w:t>
          </w:r>
          <w:r>
            <w:t>.1</w:t>
          </w:r>
          <w:r>
            <w:rPr>
              <w:rFonts w:hint="eastAsia"/>
            </w:rPr>
            <w:t>智慧交通赛项计分表</w:t>
          </w:r>
          <w:r>
            <w:tab/>
          </w:r>
          <w:r>
            <w:fldChar w:fldCharType="begin"/>
          </w:r>
          <w:r>
            <w:instrText xml:space="preserve"> PAGEREF _Toc7730 \h </w:instrText>
          </w:r>
          <w:r>
            <w:fldChar w:fldCharType="separate"/>
          </w:r>
          <w:r>
            <w:t>16</w:t>
          </w:r>
          <w:r>
            <w:fldChar w:fldCharType="end"/>
          </w:r>
          <w:r>
            <w:fldChar w:fldCharType="end"/>
          </w:r>
        </w:p>
        <w:p>
          <w:pPr>
            <w:pStyle w:val="10"/>
            <w:tabs>
              <w:tab w:val="right" w:leader="dot" w:pos="8640"/>
            </w:tabs>
            <w:ind w:firstLine="480"/>
          </w:pPr>
          <w:r>
            <w:fldChar w:fldCharType="begin"/>
          </w:r>
          <w:r>
            <w:instrText xml:space="preserve"> HYPERLINK \l "_Toc2302" </w:instrText>
          </w:r>
          <w:r>
            <w:fldChar w:fldCharType="separate"/>
          </w:r>
          <w:r>
            <w:rPr>
              <w:rFonts w:hint="eastAsia"/>
            </w:rPr>
            <w:t>6</w:t>
          </w:r>
          <w:r>
            <w:t>.2</w:t>
          </w:r>
          <w:r>
            <w:rPr>
              <w:rFonts w:hint="eastAsia"/>
            </w:rPr>
            <w:t>智能制造赛项计分表</w:t>
          </w:r>
          <w:r>
            <w:tab/>
          </w:r>
          <w:r>
            <w:fldChar w:fldCharType="begin"/>
          </w:r>
          <w:r>
            <w:instrText xml:space="preserve"> PAGEREF _Toc2302 \h </w:instrText>
          </w:r>
          <w:r>
            <w:fldChar w:fldCharType="separate"/>
          </w:r>
          <w:r>
            <w:t>17</w:t>
          </w:r>
          <w:r>
            <w:fldChar w:fldCharType="end"/>
          </w:r>
          <w:r>
            <w:fldChar w:fldCharType="end"/>
          </w:r>
        </w:p>
        <w:p>
          <w:pPr>
            <w:spacing w:line="800" w:lineRule="exact"/>
            <w:ind w:firstLine="0" w:firstLineChars="0"/>
          </w:pPr>
          <w:r>
            <w:rPr>
              <w:rFonts w:ascii="思源黑体 CN Regular" w:hAnsi="思源黑体 CN Regular"/>
              <w:bCs/>
              <w:szCs w:val="20"/>
              <w:lang w:val="zh-CN"/>
            </w:rPr>
            <w:fldChar w:fldCharType="end"/>
          </w:r>
        </w:p>
      </w:sdtContent>
    </w:sdt>
    <w:p>
      <w:pPr>
        <w:pStyle w:val="2"/>
        <w:spacing w:before="240" w:after="240"/>
      </w:pPr>
      <w:bookmarkStart w:id="1" w:name="_Toc27717"/>
      <w:r>
        <w:t>一、大赛基本信息</w:t>
      </w:r>
      <w:bookmarkEnd w:id="0"/>
      <w:bookmarkEnd w:id="1"/>
    </w:p>
    <w:p>
      <w:pPr>
        <w:ind w:firstLine="480"/>
        <w:rPr>
          <w:rFonts w:ascii="思源黑体 CN Regular" w:hAnsi="思源黑体 CN Regular"/>
          <w:szCs w:val="24"/>
        </w:rPr>
      </w:pPr>
      <w:r>
        <w:rPr>
          <w:rFonts w:ascii="思源黑体 CN Regular" w:hAnsi="思源黑体 CN Regular" w:cs="Times New Roman"/>
          <w:szCs w:val="24"/>
        </w:rPr>
        <w:t>大赛名称：</w:t>
      </w:r>
      <w:r>
        <w:rPr>
          <w:rFonts w:hint="eastAsia" w:ascii="思源黑体 CN Regular" w:hAnsi="思源黑体 CN Regular" w:cs="Times New Roman"/>
          <w:szCs w:val="24"/>
        </w:rPr>
        <w:t>第1</w:t>
      </w:r>
      <w:r>
        <w:rPr>
          <w:rFonts w:ascii="思源黑体 CN Regular" w:hAnsi="思源黑体 CN Regular" w:cs="Times New Roman"/>
          <w:szCs w:val="24"/>
        </w:rPr>
        <w:t>7</w:t>
      </w:r>
      <w:r>
        <w:rPr>
          <w:rFonts w:hint="eastAsia" w:ascii="思源黑体 CN Regular" w:hAnsi="思源黑体 CN Regular" w:cs="Times New Roman"/>
          <w:szCs w:val="24"/>
        </w:rPr>
        <w:t>届浙江省青少年电脑机器人竞赛</w:t>
      </w:r>
    </w:p>
    <w:p>
      <w:pPr>
        <w:ind w:firstLine="480"/>
        <w:rPr>
          <w:rFonts w:ascii="思源黑体 CN Regular" w:hAnsi="思源黑体 CN Regular"/>
          <w:szCs w:val="24"/>
        </w:rPr>
      </w:pPr>
      <w:r>
        <w:rPr>
          <w:rFonts w:ascii="思源黑体 CN Regular" w:hAnsi="思源黑体 CN Regular" w:cs="Times New Roman"/>
          <w:szCs w:val="24"/>
        </w:rPr>
        <w:t>大赛时间：2021年05月21日</w:t>
      </w:r>
      <w:r>
        <w:rPr>
          <w:rFonts w:hint="eastAsia" w:ascii="思源黑体 CN Regular" w:hAnsi="思源黑体 CN Regular" w:cs="Times New Roman"/>
          <w:szCs w:val="24"/>
        </w:rPr>
        <w:t>-</w:t>
      </w:r>
      <w:r>
        <w:rPr>
          <w:rFonts w:ascii="思源黑体 CN Regular" w:hAnsi="思源黑体 CN Regular" w:cs="Times New Roman"/>
          <w:szCs w:val="24"/>
        </w:rPr>
        <w:t>2021</w:t>
      </w:r>
      <w:r>
        <w:rPr>
          <w:rFonts w:hint="eastAsia" w:ascii="思源黑体 CN Regular" w:hAnsi="思源黑体 CN Regular" w:cs="Times New Roman"/>
          <w:szCs w:val="24"/>
        </w:rPr>
        <w:t>年0</w:t>
      </w:r>
      <w:r>
        <w:rPr>
          <w:rFonts w:ascii="思源黑体 CN Regular" w:hAnsi="思源黑体 CN Regular" w:cs="Times New Roman"/>
          <w:szCs w:val="24"/>
        </w:rPr>
        <w:t>5</w:t>
      </w:r>
      <w:r>
        <w:rPr>
          <w:rFonts w:hint="eastAsia" w:ascii="思源黑体 CN Regular" w:hAnsi="思源黑体 CN Regular" w:cs="Times New Roman"/>
          <w:szCs w:val="24"/>
        </w:rPr>
        <w:t>月2</w:t>
      </w:r>
      <w:r>
        <w:rPr>
          <w:rFonts w:ascii="思源黑体 CN Regular" w:hAnsi="思源黑体 CN Regular" w:cs="Times New Roman"/>
          <w:szCs w:val="24"/>
        </w:rPr>
        <w:t>3</w:t>
      </w:r>
      <w:r>
        <w:rPr>
          <w:rFonts w:hint="eastAsia" w:ascii="思源黑体 CN Regular" w:hAnsi="思源黑体 CN Regular" w:cs="Times New Roman"/>
          <w:szCs w:val="24"/>
        </w:rPr>
        <w:t>日</w:t>
      </w:r>
    </w:p>
    <w:p>
      <w:pPr>
        <w:ind w:firstLine="480"/>
        <w:rPr>
          <w:rFonts w:ascii="思源黑体 CN Regular" w:hAnsi="思源黑体 CN Regular" w:cs="Times New Roman"/>
          <w:szCs w:val="24"/>
        </w:rPr>
      </w:pPr>
      <w:r>
        <w:rPr>
          <w:rFonts w:ascii="思源黑体 CN Regular" w:hAnsi="思源黑体 CN Regular" w:cs="Times New Roman"/>
          <w:szCs w:val="24"/>
        </w:rPr>
        <w:t>大赛地点：</w:t>
      </w:r>
      <w:r>
        <w:rPr>
          <w:rFonts w:hint="eastAsia" w:ascii="思源黑体 CN Regular" w:hAnsi="思源黑体 CN Regular" w:cs="Times New Roman"/>
          <w:szCs w:val="24"/>
        </w:rPr>
        <w:t>浙江省台州市临海市回浦中学</w:t>
      </w:r>
    </w:p>
    <w:p>
      <w:pPr>
        <w:ind w:firstLine="480"/>
        <w:rPr>
          <w:rFonts w:ascii="思源黑体 CN Regular" w:hAnsi="思源黑体 CN Regular" w:cs="Times New Roman"/>
          <w:szCs w:val="24"/>
        </w:rPr>
      </w:pPr>
      <w:r>
        <w:rPr>
          <w:rFonts w:ascii="思源黑体 CN Regular" w:hAnsi="思源黑体 CN Regular" w:cs="Times New Roman"/>
          <w:szCs w:val="24"/>
        </w:rPr>
        <w:t>大赛项目：</w:t>
      </w:r>
      <w:r>
        <w:rPr>
          <w:rFonts w:hint="eastAsia" w:ascii="思源黑体 CN Regular" w:hAnsi="思源黑体 CN Regular" w:cs="Times New Roman"/>
          <w:szCs w:val="24"/>
        </w:rPr>
        <w:t>MakeX</w:t>
      </w:r>
      <w:r>
        <w:rPr>
          <w:rFonts w:ascii="思源黑体 CN Regular" w:hAnsi="思源黑体 CN Regular" w:cs="Times New Roman"/>
          <w:szCs w:val="24"/>
        </w:rPr>
        <w:t>机器人挑战赛-</w:t>
      </w:r>
      <w:r>
        <w:rPr>
          <w:rFonts w:hint="eastAsia" w:ascii="思源黑体 CN Regular" w:hAnsi="思源黑体 CN Regular" w:cs="Times New Roman"/>
          <w:szCs w:val="24"/>
        </w:rPr>
        <w:t>智慧交通，MakeX机器人挑战赛</w:t>
      </w:r>
      <w:r>
        <w:rPr>
          <w:rFonts w:ascii="思源黑体 CN Regular" w:hAnsi="思源黑体 CN Regular" w:cs="Times New Roman"/>
          <w:szCs w:val="24"/>
        </w:rPr>
        <w:t>-</w:t>
      </w:r>
      <w:r>
        <w:rPr>
          <w:rFonts w:hint="eastAsia" w:ascii="思源黑体 CN Regular" w:hAnsi="思源黑体 CN Regular" w:cs="Times New Roman"/>
          <w:szCs w:val="24"/>
        </w:rPr>
        <w:t>智能制造</w:t>
      </w:r>
    </w:p>
    <w:p>
      <w:pPr>
        <w:pStyle w:val="2"/>
        <w:spacing w:before="240" w:after="240"/>
      </w:pPr>
      <w:bookmarkStart w:id="2" w:name="_Toc1670"/>
      <w:r>
        <w:rPr>
          <w:rFonts w:hint="eastAsia"/>
        </w:rPr>
        <w:t>二</w:t>
      </w:r>
      <w:r>
        <w:t>、</w:t>
      </w:r>
      <w:r>
        <w:rPr>
          <w:rFonts w:hint="eastAsia"/>
        </w:rPr>
        <w:t>赛事日程安排</w:t>
      </w:r>
      <w:bookmarkEnd w:id="2"/>
    </w:p>
    <w:p>
      <w:pPr>
        <w:ind w:firstLine="480"/>
        <w:rPr>
          <w:rFonts w:hint="default" w:ascii="思源黑体 CN Regular" w:hAnsi="思源黑体 CN Regular" w:cs="Times New Roman"/>
          <w:szCs w:val="24"/>
          <w:lang w:val="en-US" w:eastAsia="zh-CN"/>
        </w:rPr>
      </w:pPr>
      <w:bookmarkStart w:id="3" w:name="_Toc24354"/>
      <w:r>
        <w:rPr>
          <w:rFonts w:hint="eastAsia" w:ascii="思源黑体 CN Regular" w:hAnsi="思源黑体 CN Regular" w:cs="Times New Roman"/>
          <w:szCs w:val="24"/>
          <w:lang w:val="en-US" w:eastAsia="zh-CN"/>
        </w:rPr>
        <w:t>待发布。</w:t>
      </w:r>
      <w:bookmarkStart w:id="21" w:name="_GoBack"/>
      <w:bookmarkEnd w:id="21"/>
    </w:p>
    <w:p>
      <w:pPr>
        <w:pStyle w:val="2"/>
        <w:spacing w:before="240" w:after="240"/>
        <w:jc w:val="both"/>
      </w:pPr>
      <w:r>
        <w:rPr>
          <w:rFonts w:hint="eastAsia" w:ascii="思源黑体 CN Regular" w:hAnsi="思源黑体 CN Regular" w:cs="Times New Roman"/>
          <w:szCs w:val="24"/>
          <w:lang w:val="en-US" w:eastAsia="zh-CN"/>
        </w:rPr>
        <w:t>三、</w:t>
      </w:r>
      <w:r>
        <w:rPr>
          <w:rFonts w:hint="eastAsia" w:ascii="思源黑体 CN Regular" w:hAnsi="思源黑体 CN Regular" w:cs="Times New Roman"/>
          <w:szCs w:val="24"/>
        </w:rPr>
        <w:t>MakeX</w:t>
      </w:r>
      <w:r>
        <w:rPr>
          <w:rFonts w:ascii="思源黑体 CN Regular" w:hAnsi="思源黑体 CN Regular" w:cs="Times New Roman"/>
          <w:szCs w:val="24"/>
        </w:rPr>
        <w:t>机器人挑战赛</w:t>
      </w:r>
      <w:r>
        <w:rPr>
          <w:rFonts w:hint="eastAsia" w:ascii="思源黑体 CN Regular" w:hAnsi="思源黑体 CN Regular" w:cs="Times New Roman"/>
          <w:szCs w:val="24"/>
          <w:lang w:val="en-US" w:eastAsia="zh-CN"/>
        </w:rPr>
        <w:t>补充规则</w:t>
      </w:r>
      <w:r>
        <w:rPr>
          <w:rFonts w:hint="eastAsia"/>
        </w:rPr>
        <w:t>（小学组）</w:t>
      </w:r>
      <w:bookmarkEnd w:id="3"/>
    </w:p>
    <w:p>
      <w:pPr>
        <w:pStyle w:val="3"/>
        <w:ind w:firstLine="640"/>
      </w:pPr>
      <w:bookmarkStart w:id="4" w:name="_Toc12963"/>
      <w:r>
        <w:t>3.1</w:t>
      </w:r>
      <w:r>
        <w:rPr>
          <w:rFonts w:hint="eastAsia"/>
        </w:rPr>
        <w:t>小学组参赛任务及得分道具摆放位置发布</w:t>
      </w:r>
      <w:bookmarkEnd w:id="4"/>
    </w:p>
    <w:p>
      <w:pPr>
        <w:ind w:firstLine="480"/>
        <w:rPr>
          <w:rFonts w:hint="eastAsia" w:ascii="思源黑体 CN Regular" w:hAnsi="思源黑体 CN Regular"/>
        </w:rPr>
      </w:pPr>
      <w:r>
        <w:rPr>
          <w:rFonts w:hint="eastAsia" w:ascii="思源黑体 CN Regular" w:hAnsi="思源黑体 CN Regular"/>
        </w:rPr>
        <w:t>第1</w:t>
      </w:r>
      <w:r>
        <w:rPr>
          <w:rFonts w:ascii="思源黑体 CN Regular" w:hAnsi="思源黑体 CN Regular"/>
        </w:rPr>
        <w:t>7</w:t>
      </w:r>
      <w:r>
        <w:rPr>
          <w:rFonts w:hint="eastAsia" w:ascii="思源黑体 CN Regular" w:hAnsi="思源黑体 CN Regular"/>
        </w:rPr>
        <w:t>届浙江省青少年电脑机器人竞赛</w:t>
      </w:r>
      <w:r>
        <w:rPr>
          <w:rFonts w:ascii="思源黑体 CN Regular" w:hAnsi="思源黑体 CN Regular"/>
        </w:rPr>
        <w:t>“</w:t>
      </w:r>
      <w:r>
        <w:rPr>
          <w:rFonts w:hint="eastAsia" w:ascii="思源黑体 CN Regular" w:hAnsi="思源黑体 CN Regular"/>
        </w:rPr>
        <w:t>MakeX机器人挑战赛</w:t>
      </w:r>
      <w:r>
        <w:rPr>
          <w:rFonts w:ascii="思源黑体 CN Regular" w:hAnsi="思源黑体 CN Regular"/>
        </w:rPr>
        <w:t>-智慧交通”赛项具体任务如下：</w:t>
      </w:r>
    </w:p>
    <w:p>
      <w:pPr>
        <w:ind w:firstLine="560"/>
        <w:rPr>
          <w:rFonts w:ascii="思源黑体 CN Regular" w:hAnsi="思源黑体 CN Regular"/>
          <w:b/>
          <w:bCs/>
          <w:sz w:val="28"/>
          <w:szCs w:val="24"/>
        </w:rPr>
      </w:pPr>
      <w:r>
        <w:rPr>
          <w:rFonts w:hint="eastAsia" w:ascii="思源黑体 CN Regular" w:hAnsi="思源黑体 CN Regular"/>
          <w:b/>
          <w:bCs/>
          <w:sz w:val="28"/>
          <w:szCs w:val="24"/>
        </w:rPr>
        <w:t>1)自动独立任务</w:t>
      </w:r>
    </w:p>
    <w:p>
      <w:pPr>
        <w:pStyle w:val="17"/>
        <w:numPr>
          <w:ilvl w:val="0"/>
          <w:numId w:val="1"/>
        </w:numPr>
        <w:spacing w:line="240" w:lineRule="auto"/>
        <w:ind w:firstLineChars="0"/>
        <w:rPr>
          <w:rFonts w:hint="eastAsia" w:ascii="思源" w:hAnsi="思源黑体 Light" w:eastAsia="思源"/>
          <w:sz w:val="28"/>
          <w:szCs w:val="28"/>
        </w:rPr>
      </w:pPr>
      <w:r>
        <w:rPr>
          <w:rFonts w:hint="eastAsia" w:ascii="思源" w:hAnsi="思源黑体 Light" w:eastAsia="思源"/>
          <w:sz w:val="28"/>
          <w:szCs w:val="28"/>
        </w:rPr>
        <w:t>M02</w:t>
      </w:r>
      <w:r>
        <w:rPr>
          <w:rFonts w:ascii="思源" w:hAnsi="思源黑体 Light" w:eastAsia="思源"/>
          <w:sz w:val="28"/>
          <w:szCs w:val="28"/>
        </w:rPr>
        <w:t xml:space="preserve"> </w:t>
      </w:r>
      <w:r>
        <w:rPr>
          <w:rFonts w:hint="eastAsia" w:ascii="思源" w:hAnsi="思源黑体 Light" w:eastAsia="思源"/>
          <w:sz w:val="28"/>
          <w:szCs w:val="28"/>
        </w:rPr>
        <w:t>发射交通信号</w:t>
      </w:r>
    </w:p>
    <w:p>
      <w:pPr>
        <w:pStyle w:val="17"/>
        <w:spacing w:line="240" w:lineRule="auto"/>
        <w:ind w:left="420" w:firstLine="0" w:firstLineChars="0"/>
        <w:rPr>
          <w:rFonts w:ascii="思源" w:hAnsi="思源黑体 Light" w:eastAsia="思源"/>
          <w:sz w:val="28"/>
          <w:szCs w:val="28"/>
        </w:rPr>
      </w:pPr>
    </w:p>
    <w:p>
      <w:pPr>
        <w:pStyle w:val="17"/>
        <w:numPr>
          <w:ilvl w:val="0"/>
          <w:numId w:val="1"/>
        </w:numPr>
        <w:spacing w:line="240" w:lineRule="auto"/>
        <w:ind w:firstLineChars="0"/>
        <w:rPr>
          <w:rFonts w:hint="eastAsia" w:ascii="思源" w:hAnsi="思源黑体 Light" w:eastAsia="思源"/>
          <w:sz w:val="28"/>
          <w:szCs w:val="28"/>
        </w:rPr>
      </w:pPr>
      <w:r>
        <w:rPr>
          <w:rFonts w:hint="eastAsia" w:ascii="思源" w:hAnsi="思源黑体 Light" w:eastAsia="思源"/>
          <w:sz w:val="28"/>
          <w:szCs w:val="28"/>
        </w:rPr>
        <w:t>M0</w:t>
      </w:r>
      <w:r>
        <w:rPr>
          <w:rFonts w:ascii="思源" w:hAnsi="思源黑体 Light" w:eastAsia="思源"/>
          <w:sz w:val="28"/>
          <w:szCs w:val="28"/>
        </w:rPr>
        <w:t xml:space="preserve">3 </w:t>
      </w:r>
      <w:r>
        <w:rPr>
          <w:rFonts w:hint="eastAsia" w:ascii="思源" w:hAnsi="思源黑体 Light" w:eastAsia="思源"/>
          <w:sz w:val="28"/>
          <w:szCs w:val="28"/>
        </w:rPr>
        <w:t>旋转雷达</w:t>
      </w:r>
    </w:p>
    <w:p>
      <w:pPr>
        <w:pStyle w:val="17"/>
        <w:spacing w:line="240" w:lineRule="auto"/>
        <w:ind w:left="420" w:firstLine="0" w:firstLineChars="0"/>
        <w:rPr>
          <w:rFonts w:ascii="思源" w:hAnsi="思源黑体 Light" w:eastAsia="思源"/>
          <w:sz w:val="28"/>
          <w:szCs w:val="28"/>
        </w:rPr>
      </w:pPr>
    </w:p>
    <w:p>
      <w:pPr>
        <w:pStyle w:val="17"/>
        <w:numPr>
          <w:ilvl w:val="0"/>
          <w:numId w:val="1"/>
        </w:numPr>
        <w:spacing w:line="240" w:lineRule="auto"/>
        <w:ind w:firstLineChars="0"/>
        <w:rPr>
          <w:rFonts w:ascii="思源" w:hAnsi="思源黑体 Light" w:eastAsia="思源"/>
          <w:sz w:val="28"/>
          <w:szCs w:val="28"/>
        </w:rPr>
      </w:pPr>
      <w:r>
        <w:rPr>
          <w:rFonts w:hint="eastAsia" w:ascii="思源" w:hAnsi="思源黑体 Light" w:eastAsia="思源"/>
          <w:sz w:val="28"/>
          <w:szCs w:val="28"/>
        </w:rPr>
        <w:t>M05 识别障碍物</w:t>
      </w:r>
    </w:p>
    <w:p>
      <w:pPr>
        <w:ind w:firstLine="560"/>
        <w:rPr>
          <w:rFonts w:ascii="思源" w:hAnsi="思源黑体 Light" w:eastAsia="思源"/>
          <w:sz w:val="28"/>
          <w:szCs w:val="28"/>
        </w:rPr>
      </w:pPr>
      <w:r>
        <w:rPr>
          <w:rFonts w:hint="eastAsia" w:ascii="思源黑体 CN Regular" w:hAnsi="思源黑体 CN Regular"/>
          <w:b/>
          <w:bCs/>
          <w:sz w:val="28"/>
          <w:szCs w:val="24"/>
        </w:rPr>
        <w:t>2)自动联盟任务</w:t>
      </w:r>
    </w:p>
    <w:p>
      <w:pPr>
        <w:pStyle w:val="17"/>
        <w:numPr>
          <w:ilvl w:val="0"/>
          <w:numId w:val="2"/>
        </w:numPr>
        <w:spacing w:line="240" w:lineRule="auto"/>
        <w:ind w:firstLineChars="0"/>
        <w:rPr>
          <w:rFonts w:hint="eastAsia" w:ascii="思源" w:hAnsi="思源黑体 Light" w:eastAsia="思源"/>
          <w:sz w:val="28"/>
          <w:szCs w:val="28"/>
        </w:rPr>
      </w:pPr>
      <w:r>
        <w:rPr>
          <w:rFonts w:hint="eastAsia" w:ascii="思源" w:hAnsi="思源黑体 Light" w:eastAsia="思源"/>
          <w:sz w:val="28"/>
          <w:szCs w:val="28"/>
        </w:rPr>
        <w:t>M07 检测交通数据</w:t>
      </w:r>
    </w:p>
    <w:p>
      <w:pPr>
        <w:pStyle w:val="17"/>
        <w:spacing w:line="240" w:lineRule="auto"/>
        <w:ind w:left="420" w:firstLine="0" w:firstLineChars="0"/>
        <w:rPr>
          <w:rFonts w:ascii="思源" w:hAnsi="思源黑体 Light" w:eastAsia="思源"/>
          <w:sz w:val="28"/>
          <w:szCs w:val="28"/>
        </w:rPr>
      </w:pPr>
    </w:p>
    <w:p>
      <w:pPr>
        <w:pStyle w:val="17"/>
        <w:numPr>
          <w:ilvl w:val="0"/>
          <w:numId w:val="2"/>
        </w:numPr>
        <w:spacing w:line="240" w:lineRule="auto"/>
        <w:ind w:firstLineChars="0"/>
        <w:rPr>
          <w:rFonts w:hint="eastAsia" w:ascii="思源" w:hAnsi="思源黑体 Light" w:eastAsia="思源"/>
          <w:sz w:val="28"/>
          <w:szCs w:val="28"/>
        </w:rPr>
      </w:pPr>
      <w:r>
        <w:rPr>
          <w:rFonts w:hint="eastAsia" w:ascii="思源" w:hAnsi="思源黑体 Light" w:eastAsia="思源"/>
          <w:sz w:val="28"/>
          <w:szCs w:val="28"/>
        </w:rPr>
        <w:t>M09 开启高架基站</w:t>
      </w:r>
    </w:p>
    <w:p>
      <w:pPr>
        <w:pStyle w:val="17"/>
        <w:spacing w:line="240" w:lineRule="auto"/>
        <w:ind w:left="420" w:firstLine="0" w:firstLineChars="0"/>
        <w:rPr>
          <w:rFonts w:ascii="思源" w:hAnsi="思源黑体 Light" w:eastAsia="思源"/>
          <w:sz w:val="28"/>
          <w:szCs w:val="28"/>
        </w:rPr>
      </w:pPr>
    </w:p>
    <w:p>
      <w:pPr>
        <w:ind w:firstLine="560"/>
        <w:rPr>
          <w:rFonts w:ascii="思源黑体 CN Regular" w:hAnsi="思源黑体 CN Regular"/>
          <w:b/>
          <w:bCs/>
          <w:sz w:val="28"/>
          <w:szCs w:val="24"/>
        </w:rPr>
      </w:pPr>
      <w:r>
        <w:rPr>
          <w:rFonts w:hint="eastAsia" w:ascii="思源黑体 CN Regular" w:hAnsi="思源黑体 CN Regular"/>
          <w:b/>
          <w:bCs/>
          <w:sz w:val="28"/>
          <w:szCs w:val="24"/>
        </w:rPr>
        <w:t>本次比赛得分道具将摆放于固定位置不再进行道具卡的随机抽取以及得分道具更换，即M05及M07任务中，得分道具将摆放于下图位置：</w:t>
      </w:r>
    </w:p>
    <w:p>
      <w:pPr>
        <w:ind w:firstLine="480"/>
        <w:rPr>
          <w:rFonts w:ascii="思源黑体 CN Regular" w:hAnsi="思源黑体 CN Regular"/>
        </w:rPr>
      </w:pPr>
      <w:r>
        <w:rPr>
          <w:rFonts w:ascii="思源黑体 CN Regular" w:hAnsi="思源黑体 CN Regular"/>
        </w:rPr>
        <w:drawing>
          <wp:inline distT="0" distB="0" distL="0" distR="0">
            <wp:extent cx="2910840" cy="1750060"/>
            <wp:effectExtent l="0" t="0" r="3810" b="254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2" cstate="print"/>
                    <a:stretch>
                      <a:fillRect/>
                    </a:stretch>
                  </pic:blipFill>
                  <pic:spPr>
                    <a:xfrm>
                      <a:off x="0" y="0"/>
                      <a:ext cx="2910882" cy="1750331"/>
                    </a:xfrm>
                    <a:prstGeom prst="rect">
                      <a:avLst/>
                    </a:prstGeom>
                  </pic:spPr>
                </pic:pic>
              </a:graphicData>
            </a:graphic>
          </wp:inline>
        </w:drawing>
      </w:r>
    </w:p>
    <w:p>
      <w:pPr>
        <w:ind w:firstLine="560"/>
        <w:rPr>
          <w:rFonts w:ascii="思源" w:hAnsi="思源黑体 Light" w:eastAsia="思源"/>
          <w:sz w:val="28"/>
          <w:szCs w:val="28"/>
        </w:rPr>
      </w:pPr>
      <w:r>
        <w:rPr>
          <w:rFonts w:hint="eastAsia" w:ascii="思源黑体 CN Regular" w:hAnsi="思源黑体 CN Regular"/>
          <w:b/>
          <w:bCs/>
          <w:sz w:val="28"/>
          <w:szCs w:val="24"/>
        </w:rPr>
        <w:t>3)手动联盟任务</w:t>
      </w:r>
    </w:p>
    <w:p>
      <w:pPr>
        <w:pStyle w:val="17"/>
        <w:numPr>
          <w:ilvl w:val="0"/>
          <w:numId w:val="3"/>
        </w:numPr>
        <w:spacing w:line="240" w:lineRule="auto"/>
        <w:ind w:firstLineChars="0"/>
        <w:rPr>
          <w:rFonts w:hint="eastAsia" w:ascii="思源" w:hAnsi="思源黑体 Light" w:eastAsia="思源"/>
          <w:sz w:val="28"/>
          <w:szCs w:val="28"/>
        </w:rPr>
      </w:pPr>
      <w:r>
        <w:rPr>
          <w:rFonts w:hint="eastAsia" w:ascii="思源" w:hAnsi="思源黑体 Light" w:eastAsia="思源"/>
          <w:sz w:val="28"/>
          <w:szCs w:val="28"/>
        </w:rPr>
        <w:t>M10 采集城市数据</w:t>
      </w:r>
    </w:p>
    <w:p>
      <w:pPr>
        <w:pStyle w:val="17"/>
        <w:spacing w:line="240" w:lineRule="auto"/>
        <w:ind w:left="420" w:firstLine="0" w:firstLineChars="0"/>
        <w:rPr>
          <w:rFonts w:ascii="思源" w:hAnsi="思源黑体 Light" w:eastAsia="思源"/>
          <w:sz w:val="28"/>
          <w:szCs w:val="28"/>
        </w:rPr>
      </w:pPr>
    </w:p>
    <w:p>
      <w:pPr>
        <w:pStyle w:val="3"/>
        <w:ind w:firstLine="640"/>
      </w:pPr>
      <w:bookmarkStart w:id="5" w:name="_Toc26063"/>
      <w:r>
        <w:t>3.2</w:t>
      </w:r>
      <w:r>
        <w:rPr>
          <w:rFonts w:hint="eastAsia"/>
        </w:rPr>
        <w:t>小学组赛程安排及参赛须知</w:t>
      </w:r>
      <w:bookmarkEnd w:id="5"/>
    </w:p>
    <w:p>
      <w:pPr>
        <w:spacing w:line="324" w:lineRule="auto"/>
        <w:ind w:firstLine="480"/>
        <w:rPr>
          <w:rFonts w:asciiTheme="minorEastAsia" w:hAnsiTheme="minorEastAsia"/>
          <w:szCs w:val="24"/>
        </w:rPr>
      </w:pPr>
      <w:r>
        <w:rPr>
          <w:rFonts w:hint="eastAsia" w:asciiTheme="minorEastAsia" w:hAnsiTheme="minorEastAsia"/>
          <w:szCs w:val="24"/>
        </w:rPr>
        <w:t>本次比赛小学组共计有效报名</w:t>
      </w:r>
      <w:r>
        <w:rPr>
          <w:rFonts w:asciiTheme="minorEastAsia" w:hAnsiTheme="minorEastAsia"/>
          <w:szCs w:val="24"/>
        </w:rPr>
        <w:t>23</w:t>
      </w:r>
      <w:r>
        <w:rPr>
          <w:rFonts w:hint="eastAsia" w:asciiTheme="minorEastAsia" w:hAnsiTheme="minorEastAsia"/>
          <w:szCs w:val="24"/>
        </w:rPr>
        <w:t>支队伍，每支战队须有2台机器人，不超过4名选手，不超过2名教练。根据疫情防控要求及赛场实际情况，比赛将在5月2</w:t>
      </w:r>
      <w:r>
        <w:rPr>
          <w:rFonts w:asciiTheme="minorEastAsia" w:hAnsiTheme="minorEastAsia"/>
          <w:szCs w:val="24"/>
        </w:rPr>
        <w:t>3</w:t>
      </w:r>
      <w:r>
        <w:rPr>
          <w:rFonts w:hint="eastAsia" w:asciiTheme="minorEastAsia" w:hAnsiTheme="minorEastAsia"/>
          <w:szCs w:val="24"/>
        </w:rPr>
        <w:t>日分两个组别举行，每支战队将于2</w:t>
      </w:r>
      <w:r>
        <w:rPr>
          <w:rFonts w:asciiTheme="minorEastAsia" w:hAnsiTheme="minorEastAsia"/>
          <w:szCs w:val="24"/>
        </w:rPr>
        <w:t>1</w:t>
      </w:r>
      <w:r>
        <w:rPr>
          <w:rFonts w:hint="eastAsia" w:asciiTheme="minorEastAsia" w:hAnsiTheme="minorEastAsia"/>
          <w:szCs w:val="24"/>
        </w:rPr>
        <w:t>号1</w:t>
      </w:r>
      <w:r>
        <w:rPr>
          <w:rFonts w:asciiTheme="minorEastAsia" w:hAnsiTheme="minorEastAsia"/>
          <w:szCs w:val="24"/>
        </w:rPr>
        <w:t>4</w:t>
      </w:r>
      <w:r>
        <w:rPr>
          <w:rFonts w:hint="eastAsia" w:asciiTheme="minorEastAsia" w:hAnsiTheme="minorEastAsia"/>
          <w:szCs w:val="24"/>
        </w:rPr>
        <w:t>：3</w:t>
      </w:r>
      <w:r>
        <w:rPr>
          <w:rFonts w:asciiTheme="minorEastAsia" w:hAnsiTheme="minorEastAsia"/>
          <w:szCs w:val="24"/>
        </w:rPr>
        <w:t>0</w:t>
      </w:r>
      <w:r>
        <w:rPr>
          <w:rFonts w:hint="eastAsia" w:asciiTheme="minorEastAsia" w:hAnsiTheme="minorEastAsia"/>
          <w:szCs w:val="24"/>
        </w:rPr>
        <w:t>，由领队抽签决定各战队所在组别及归属赛台。</w:t>
      </w:r>
    </w:p>
    <w:p>
      <w:pPr>
        <w:ind w:firstLine="480"/>
      </w:pPr>
      <w:r>
        <w:rPr>
          <w:rFonts w:hint="eastAsia" w:asciiTheme="minorEastAsia" w:hAnsiTheme="minorEastAsia"/>
          <w:szCs w:val="24"/>
        </w:rPr>
        <w:t>例如：</w:t>
      </w:r>
      <w:r>
        <w:rPr>
          <w:rFonts w:hint="eastAsia"/>
        </w:rPr>
        <w:t>某某战队现场抽签结果为A组</w:t>
      </w:r>
      <w:r>
        <w:t>1</w:t>
      </w:r>
      <w:r>
        <w:rPr>
          <w:rFonts w:hint="eastAsia"/>
        </w:rPr>
        <w:t>号战队，则战队将根据赛程中A组1号战队的相关安排，在1号赛台进行两轮比赛。</w:t>
      </w:r>
    </w:p>
    <w:p>
      <w:pPr>
        <w:ind w:firstLine="480"/>
      </w:pPr>
      <w:r>
        <w:rPr>
          <w:rFonts w:hint="eastAsia"/>
        </w:rPr>
        <w:t>具体赛程排布如下图所示，实际情况可能按顺序提前或者延迟，敬请队员在基地区等待通知。</w:t>
      </w:r>
      <w:r>
        <w:t xml:space="preserve"> </w:t>
      </w:r>
    </w:p>
    <w:p>
      <w:pPr>
        <w:spacing w:line="324" w:lineRule="auto"/>
        <w:ind w:firstLine="480"/>
        <w:rPr>
          <w:rFonts w:asciiTheme="minorEastAsia" w:hAnsiTheme="minorEastAsia"/>
          <w:szCs w:val="24"/>
        </w:rPr>
      </w:pPr>
      <w:r>
        <w:rPr>
          <w:rFonts w:asciiTheme="minorEastAsia" w:hAnsiTheme="minorEastAsia"/>
          <w:szCs w:val="24"/>
        </w:rPr>
        <w:drawing>
          <wp:inline distT="0" distB="0" distL="0" distR="0">
            <wp:extent cx="4969510" cy="3193415"/>
            <wp:effectExtent l="0" t="0" r="254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974640" cy="3196667"/>
                    </a:xfrm>
                    <a:prstGeom prst="rect">
                      <a:avLst/>
                    </a:prstGeom>
                    <a:noFill/>
                    <a:ln>
                      <a:noFill/>
                    </a:ln>
                  </pic:spPr>
                </pic:pic>
              </a:graphicData>
            </a:graphic>
          </wp:inline>
        </w:drawing>
      </w:r>
    </w:p>
    <w:p>
      <w:pPr>
        <w:ind w:firstLine="480"/>
        <w:rPr>
          <w:rFonts w:asciiTheme="minorEastAsia" w:hAnsiTheme="minorEastAsia"/>
          <w:b/>
          <w:bCs/>
          <w:szCs w:val="24"/>
        </w:rPr>
      </w:pPr>
      <w:r>
        <w:rPr>
          <w:rFonts w:hint="eastAsia" w:asciiTheme="minorEastAsia" w:hAnsiTheme="minorEastAsia"/>
          <w:b/>
          <w:bCs/>
          <w:szCs w:val="24"/>
        </w:rPr>
        <w:t>其他注意事项：</w:t>
      </w:r>
    </w:p>
    <w:p>
      <w:pPr>
        <w:pStyle w:val="17"/>
        <w:numPr>
          <w:ilvl w:val="0"/>
          <w:numId w:val="4"/>
        </w:numPr>
        <w:ind w:left="0" w:firstLine="200" w:firstLineChars="0"/>
        <w:rPr>
          <w:rFonts w:asciiTheme="minorEastAsia" w:hAnsiTheme="minorEastAsia"/>
          <w:szCs w:val="24"/>
        </w:rPr>
      </w:pPr>
      <w:r>
        <w:rPr>
          <w:rFonts w:hint="eastAsia" w:asciiTheme="minorEastAsia" w:hAnsiTheme="minorEastAsia"/>
          <w:szCs w:val="24"/>
        </w:rPr>
        <w:t>比赛在基地区设置有练习赛台，参赛战队可在练习赛台进行练习，各战队应有序练习，不可抢占或长时间占用练习赛台,</w:t>
      </w:r>
      <w:r>
        <w:rPr>
          <w:rFonts w:asciiTheme="minorEastAsia" w:hAnsiTheme="minorEastAsia"/>
          <w:szCs w:val="24"/>
        </w:rPr>
        <w:t xml:space="preserve"> </w:t>
      </w:r>
      <w:r>
        <w:rPr>
          <w:rFonts w:hint="eastAsia" w:asciiTheme="minorEastAsia" w:hAnsiTheme="minorEastAsia"/>
          <w:szCs w:val="24"/>
        </w:rPr>
        <w:t>并应爱护练习赛项金属道具及得分道具。</w:t>
      </w:r>
    </w:p>
    <w:p>
      <w:pPr>
        <w:pStyle w:val="17"/>
        <w:numPr>
          <w:ilvl w:val="0"/>
          <w:numId w:val="4"/>
        </w:numPr>
        <w:ind w:left="0" w:firstLine="200" w:firstLineChars="0"/>
        <w:rPr>
          <w:rFonts w:asciiTheme="minorEastAsia" w:hAnsiTheme="minorEastAsia"/>
          <w:szCs w:val="24"/>
        </w:rPr>
      </w:pPr>
      <w:r>
        <w:rPr>
          <w:rFonts w:hint="eastAsia" w:asciiTheme="minorEastAsia" w:hAnsiTheme="minorEastAsia"/>
          <w:szCs w:val="24"/>
        </w:rPr>
        <w:t>所有队伍按组别编号入座，赛场志愿者只能保证对在相应小组座位区的队员进行上场提醒等工作。</w:t>
      </w:r>
    </w:p>
    <w:p>
      <w:pPr>
        <w:pStyle w:val="17"/>
        <w:widowControl/>
        <w:numPr>
          <w:ilvl w:val="0"/>
          <w:numId w:val="4"/>
        </w:numPr>
        <w:ind w:left="0" w:firstLine="200" w:firstLineChars="0"/>
        <w:rPr>
          <w:rFonts w:ascii="思源黑体 CN Regular" w:hAnsi="思源黑体 CN Regular"/>
          <w:szCs w:val="24"/>
        </w:rPr>
      </w:pPr>
      <w:r>
        <w:rPr>
          <w:rFonts w:hint="eastAsia" w:ascii="思源黑体 CN Regular" w:hAnsi="思源黑体 CN Regular"/>
          <w:szCs w:val="24"/>
        </w:rPr>
        <w:t>基地区提供集中充电区域，设有电源接口，参赛选手可携带符合国标GB 2099.9-2017的排插进行接电。但由于比赛轮次多，为保证机器人性能稳定，建议战队自行携带已充满电的备用电池参赛。</w:t>
      </w:r>
    </w:p>
    <w:p>
      <w:pPr>
        <w:pStyle w:val="3"/>
        <w:spacing w:before="120" w:after="120"/>
        <w:ind w:firstLine="640"/>
      </w:pPr>
      <w:bookmarkStart w:id="6" w:name="_Toc69389829"/>
      <w:bookmarkStart w:id="7" w:name="_Toc12848"/>
      <w:r>
        <w:t>3.3</w:t>
      </w:r>
      <w:r>
        <w:rPr>
          <w:rFonts w:hint="eastAsia"/>
        </w:rPr>
        <w:t>小学组报到</w:t>
      </w:r>
      <w:r>
        <w:t>检录所需资料</w:t>
      </w:r>
      <w:bookmarkEnd w:id="6"/>
      <w:r>
        <w:rPr>
          <w:rFonts w:hint="eastAsia"/>
        </w:rPr>
        <w:t>及相关要求</w:t>
      </w:r>
      <w:bookmarkEnd w:id="7"/>
    </w:p>
    <w:p>
      <w:pPr>
        <w:ind w:firstLine="480"/>
        <w:rPr>
          <w:rFonts w:ascii="思源黑体 CN Regular" w:hAnsi="思源黑体 CN Regular"/>
        </w:rPr>
      </w:pPr>
      <w:r>
        <w:rPr>
          <w:rFonts w:hint="eastAsia" w:ascii="思源黑体 CN Regular" w:hAnsi="思源黑体 CN Regular"/>
        </w:rPr>
        <w:t>每支参赛战队须于2</w:t>
      </w:r>
      <w:r>
        <w:rPr>
          <w:rFonts w:ascii="思源黑体 CN Regular" w:hAnsi="思源黑体 CN Regular"/>
        </w:rPr>
        <w:t>2</w:t>
      </w:r>
      <w:r>
        <w:rPr>
          <w:rFonts w:hint="eastAsia" w:ascii="思源黑体 CN Regular" w:hAnsi="思源黑体 CN Regular"/>
        </w:rPr>
        <w:t>日下午1</w:t>
      </w:r>
      <w:r>
        <w:rPr>
          <w:rFonts w:ascii="思源黑体 CN Regular" w:hAnsi="思源黑体 CN Regular"/>
        </w:rPr>
        <w:t>3</w:t>
      </w:r>
      <w:r>
        <w:rPr>
          <w:rFonts w:hint="eastAsia" w:ascii="思源黑体 CN Regular" w:hAnsi="思源黑体 CN Regular"/>
        </w:rPr>
        <w:t>：0</w:t>
      </w:r>
      <w:r>
        <w:rPr>
          <w:rFonts w:ascii="思源黑体 CN Regular" w:hAnsi="思源黑体 CN Regular"/>
        </w:rPr>
        <w:t>0-17</w:t>
      </w:r>
      <w:r>
        <w:rPr>
          <w:rFonts w:hint="eastAsia" w:ascii="思源黑体 CN Regular" w:hAnsi="思源黑体 CN Regular"/>
        </w:rPr>
        <w:t>：0</w:t>
      </w:r>
      <w:r>
        <w:rPr>
          <w:rFonts w:ascii="思源黑体 CN Regular" w:hAnsi="思源黑体 CN Regular"/>
        </w:rPr>
        <w:t>0</w:t>
      </w:r>
      <w:r>
        <w:rPr>
          <w:rFonts w:hint="eastAsia" w:ascii="思源黑体 CN Regular" w:hAnsi="思源黑体 CN Regular"/>
        </w:rPr>
        <w:t>，携带两台机器人到达报到检录现场并完成相关报到检录工作，同时，战队须保证机器人在2</w:t>
      </w:r>
      <w:r>
        <w:rPr>
          <w:rFonts w:ascii="思源黑体 CN Regular" w:hAnsi="思源黑体 CN Regular"/>
        </w:rPr>
        <w:t>3</w:t>
      </w:r>
      <w:r>
        <w:rPr>
          <w:rFonts w:hint="eastAsia" w:ascii="思源黑体 CN Regular" w:hAnsi="思源黑体 CN Regular"/>
        </w:rPr>
        <w:t>日赛场内尺寸符合检录相关标准，大赛裁判有权在比赛现场对机器人进行抽检，对于不符合检录相关要求的，将给予最低取消单场比赛资格的处罚。</w:t>
      </w:r>
    </w:p>
    <w:tbl>
      <w:tblPr>
        <w:tblStyle w:val="12"/>
        <w:tblW w:w="0" w:type="auto"/>
        <w:tblInd w:w="1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1372"/>
        <w:gridCol w:w="2216"/>
        <w:gridCol w:w="2639"/>
        <w:gridCol w:w="24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00" w:hRule="atLeast"/>
        </w:trPr>
        <w:tc>
          <w:tcPr>
            <w:tcW w:w="1372" w:type="dxa"/>
          </w:tcPr>
          <w:p>
            <w:pPr>
              <w:pStyle w:val="21"/>
              <w:jc w:val="center"/>
              <w:rPr>
                <w:rFonts w:ascii="思源黑体 CN Regular" w:hAnsi="思源黑体 CN Regular"/>
                <w:b/>
                <w:bCs/>
              </w:rPr>
            </w:pPr>
            <w:r>
              <w:rPr>
                <w:rFonts w:hint="eastAsia" w:ascii="思源黑体 CN Regular" w:hAnsi="思源黑体 CN Regular"/>
                <w:b/>
                <w:bCs/>
              </w:rPr>
              <w:t>属性</w:t>
            </w:r>
          </w:p>
        </w:tc>
        <w:tc>
          <w:tcPr>
            <w:tcW w:w="2216" w:type="dxa"/>
          </w:tcPr>
          <w:p>
            <w:pPr>
              <w:pStyle w:val="21"/>
              <w:jc w:val="center"/>
              <w:rPr>
                <w:rFonts w:ascii="思源黑体 CN Regular" w:hAnsi="思源黑体 CN Regular"/>
                <w:b/>
                <w:bCs/>
              </w:rPr>
            </w:pPr>
            <w:r>
              <w:rPr>
                <w:rFonts w:hint="eastAsia" w:ascii="思源黑体 CN Regular" w:hAnsi="思源黑体 CN Regular"/>
                <w:b/>
                <w:bCs/>
              </w:rPr>
              <w:t>须携带资料、设备</w:t>
            </w:r>
          </w:p>
        </w:tc>
        <w:tc>
          <w:tcPr>
            <w:tcW w:w="2639" w:type="dxa"/>
          </w:tcPr>
          <w:p>
            <w:pPr>
              <w:pStyle w:val="21"/>
              <w:jc w:val="center"/>
              <w:rPr>
                <w:rFonts w:ascii="思源黑体 CN Regular" w:hAnsi="思源黑体 CN Regular"/>
                <w:b/>
                <w:bCs/>
              </w:rPr>
            </w:pPr>
            <w:r>
              <w:rPr>
                <w:rFonts w:ascii="思源黑体 CN Regular" w:hAnsi="思源黑体 CN Regular"/>
                <w:b/>
                <w:bCs/>
              </w:rPr>
              <w:t>单位</w:t>
            </w:r>
          </w:p>
        </w:tc>
        <w:tc>
          <w:tcPr>
            <w:tcW w:w="2403" w:type="dxa"/>
          </w:tcPr>
          <w:p>
            <w:pPr>
              <w:pStyle w:val="21"/>
              <w:jc w:val="center"/>
              <w:rPr>
                <w:rFonts w:ascii="思源黑体 CN Regular" w:hAnsi="思源黑体 CN Regular"/>
                <w:b/>
                <w:bCs/>
              </w:rPr>
            </w:pPr>
            <w:r>
              <w:rPr>
                <w:rFonts w:ascii="思源黑体 CN Regular" w:hAnsi="思源黑体 CN Regular"/>
                <w:b/>
                <w:bCs/>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00" w:hRule="atLeast"/>
        </w:trPr>
        <w:tc>
          <w:tcPr>
            <w:tcW w:w="1372" w:type="dxa"/>
          </w:tcPr>
          <w:p>
            <w:pPr>
              <w:pStyle w:val="21"/>
              <w:jc w:val="center"/>
              <w:rPr>
                <w:rFonts w:ascii="思源黑体 CN Regular" w:hAnsi="思源黑体 CN Regular"/>
              </w:rPr>
            </w:pPr>
            <w:r>
              <w:rPr>
                <w:rFonts w:hint="eastAsia" w:ascii="思源黑体 CN Regular" w:hAnsi="思源黑体 CN Regular"/>
              </w:rPr>
              <w:t>必须携带</w:t>
            </w:r>
          </w:p>
        </w:tc>
        <w:tc>
          <w:tcPr>
            <w:tcW w:w="2216" w:type="dxa"/>
          </w:tcPr>
          <w:p>
            <w:pPr>
              <w:pStyle w:val="21"/>
              <w:jc w:val="center"/>
              <w:rPr>
                <w:rFonts w:ascii="思源黑体 CN Regular" w:hAnsi="思源黑体 CN Regular"/>
              </w:rPr>
            </w:pPr>
            <w:r>
              <w:rPr>
                <w:rFonts w:hint="eastAsia" w:ascii="思源黑体 CN Regular" w:hAnsi="思源黑体 CN Regular"/>
              </w:rPr>
              <w:t>纸质参赛声明</w:t>
            </w:r>
          </w:p>
        </w:tc>
        <w:tc>
          <w:tcPr>
            <w:tcW w:w="2639" w:type="dxa"/>
          </w:tcPr>
          <w:p>
            <w:pPr>
              <w:pStyle w:val="21"/>
              <w:jc w:val="center"/>
              <w:rPr>
                <w:rFonts w:ascii="思源黑体 CN Regular" w:hAnsi="思源黑体 CN Regular"/>
              </w:rPr>
            </w:pPr>
            <w:r>
              <w:rPr>
                <w:rFonts w:hint="eastAsia" w:ascii="思源黑体 CN Regular" w:hAnsi="思源黑体 CN Regular"/>
              </w:rPr>
              <w:t>每个战队一张</w:t>
            </w:r>
          </w:p>
        </w:tc>
        <w:tc>
          <w:tcPr>
            <w:tcW w:w="2403" w:type="dxa"/>
          </w:tcPr>
          <w:p>
            <w:pPr>
              <w:pStyle w:val="21"/>
              <w:jc w:val="center"/>
              <w:rPr>
                <w:rFonts w:ascii="思源黑体 CN Regular" w:hAnsi="思源黑体 CN Regular"/>
              </w:rPr>
            </w:pPr>
            <w:r>
              <w:rPr>
                <w:rFonts w:hint="eastAsia" w:ascii="思源黑体 CN Regular" w:hAnsi="思源黑体 CN Regul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00" w:hRule="atLeast"/>
        </w:trPr>
        <w:tc>
          <w:tcPr>
            <w:tcW w:w="1372" w:type="dxa"/>
          </w:tcPr>
          <w:p>
            <w:pPr>
              <w:pStyle w:val="21"/>
              <w:jc w:val="center"/>
              <w:rPr>
                <w:rFonts w:ascii="思源黑体 CN Regular" w:hAnsi="思源黑体 CN Regular"/>
              </w:rPr>
            </w:pPr>
            <w:r>
              <w:rPr>
                <w:rFonts w:hint="eastAsia" w:ascii="思源黑体 CN Regular" w:hAnsi="思源黑体 CN Regular"/>
              </w:rPr>
              <w:t>必须携带</w:t>
            </w:r>
          </w:p>
        </w:tc>
        <w:tc>
          <w:tcPr>
            <w:tcW w:w="2216" w:type="dxa"/>
          </w:tcPr>
          <w:p>
            <w:pPr>
              <w:pStyle w:val="21"/>
              <w:jc w:val="center"/>
              <w:rPr>
                <w:rFonts w:ascii="思源黑体 CN Regular" w:hAnsi="思源黑体 CN Regular"/>
              </w:rPr>
            </w:pPr>
            <w:r>
              <w:rPr>
                <w:rFonts w:hint="eastAsia" w:ascii="思源黑体 CN Regular" w:hAnsi="思源黑体 CN Regular"/>
              </w:rPr>
              <w:t>学生证/身份证或户口簿</w:t>
            </w:r>
          </w:p>
        </w:tc>
        <w:tc>
          <w:tcPr>
            <w:tcW w:w="2639" w:type="dxa"/>
          </w:tcPr>
          <w:p>
            <w:pPr>
              <w:pStyle w:val="21"/>
              <w:jc w:val="center"/>
              <w:rPr>
                <w:rFonts w:ascii="思源黑体 CN Regular" w:hAnsi="思源黑体 CN Regular"/>
              </w:rPr>
            </w:pPr>
            <w:r>
              <w:rPr>
                <w:rFonts w:hint="eastAsia" w:ascii="思源黑体 CN Regular" w:hAnsi="思源黑体 CN Regular"/>
              </w:rPr>
              <w:t>每名参赛学生一张</w:t>
            </w:r>
          </w:p>
        </w:tc>
        <w:tc>
          <w:tcPr>
            <w:tcW w:w="2403" w:type="dxa"/>
          </w:tcPr>
          <w:p>
            <w:pPr>
              <w:pStyle w:val="21"/>
              <w:jc w:val="center"/>
              <w:rPr>
                <w:rFonts w:ascii="思源黑体 CN Regular" w:hAnsi="思源黑体 CN Regular"/>
              </w:rPr>
            </w:pPr>
            <w:r>
              <w:rPr>
                <w:rFonts w:hint="eastAsia" w:ascii="思源黑体 CN Regular" w:hAnsi="思源黑体 CN Regul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00" w:hRule="atLeast"/>
        </w:trPr>
        <w:tc>
          <w:tcPr>
            <w:tcW w:w="1372" w:type="dxa"/>
          </w:tcPr>
          <w:p>
            <w:pPr>
              <w:pStyle w:val="21"/>
              <w:ind w:firstLine="240" w:firstLineChars="100"/>
              <w:rPr>
                <w:rFonts w:ascii="思源黑体 CN Regular" w:hAnsi="思源黑体 CN Regular"/>
              </w:rPr>
            </w:pPr>
            <w:r>
              <w:rPr>
                <w:rFonts w:hint="eastAsia" w:ascii="思源黑体 CN Regular" w:hAnsi="思源黑体 CN Regular"/>
              </w:rPr>
              <w:t>必须携带</w:t>
            </w:r>
          </w:p>
        </w:tc>
        <w:tc>
          <w:tcPr>
            <w:tcW w:w="2216" w:type="dxa"/>
          </w:tcPr>
          <w:p>
            <w:pPr>
              <w:pStyle w:val="21"/>
              <w:jc w:val="center"/>
              <w:rPr>
                <w:rFonts w:ascii="思源黑体 CN Regular" w:hAnsi="思源黑体 CN Regular"/>
              </w:rPr>
            </w:pPr>
            <w:r>
              <w:rPr>
                <w:rFonts w:ascii="思源黑体 CN Regular" w:hAnsi="思源黑体 CN Regular"/>
              </w:rPr>
              <w:t>符合检录要求的机器人</w:t>
            </w:r>
            <w:r>
              <w:rPr>
                <w:rFonts w:hint="eastAsia" w:ascii="思源黑体 CN Regular" w:hAnsi="思源黑体 CN Regular"/>
              </w:rPr>
              <w:t>两</w:t>
            </w:r>
            <w:r>
              <w:rPr>
                <w:rFonts w:ascii="思源黑体 CN Regular" w:hAnsi="思源黑体 CN Regular"/>
              </w:rPr>
              <w:t>台</w:t>
            </w:r>
          </w:p>
        </w:tc>
        <w:tc>
          <w:tcPr>
            <w:tcW w:w="2639" w:type="dxa"/>
          </w:tcPr>
          <w:p>
            <w:pPr>
              <w:pStyle w:val="21"/>
              <w:jc w:val="center"/>
              <w:rPr>
                <w:rFonts w:ascii="思源黑体 CN Regular" w:hAnsi="思源黑体 CN Regular"/>
              </w:rPr>
            </w:pPr>
            <w:r>
              <w:rPr>
                <w:rFonts w:ascii="思源黑体 CN Regular" w:hAnsi="思源黑体 CN Regular"/>
              </w:rPr>
              <w:t>每个战队有且仅有</w:t>
            </w:r>
            <w:r>
              <w:rPr>
                <w:rFonts w:hint="eastAsia" w:ascii="思源黑体 CN Regular" w:hAnsi="思源黑体 CN Regular"/>
              </w:rPr>
              <w:t>2</w:t>
            </w:r>
            <w:r>
              <w:rPr>
                <w:rFonts w:ascii="思源黑体 CN Regular" w:hAnsi="思源黑体 CN Regular"/>
              </w:rPr>
              <w:t>台</w:t>
            </w:r>
          </w:p>
        </w:tc>
        <w:tc>
          <w:tcPr>
            <w:tcW w:w="2403" w:type="dxa"/>
          </w:tcPr>
          <w:p>
            <w:pPr>
              <w:pStyle w:val="21"/>
              <w:jc w:val="center"/>
              <w:rPr>
                <w:rFonts w:ascii="思源黑体 CN Regular" w:hAnsi="思源黑体 CN Regular"/>
              </w:rPr>
            </w:pPr>
            <w:r>
              <w:rPr>
                <w:rFonts w:ascii="思源黑体 CN Regular" w:hAnsi="思源黑体 CN Regular"/>
              </w:rPr>
              <w:t>机器人检录要求详见</w:t>
            </w:r>
            <w:r>
              <w:rPr>
                <w:rFonts w:hint="eastAsia" w:ascii="思源黑体 CN Regular" w:hAnsi="思源黑体 CN Regular"/>
              </w:rPr>
              <w:t>大赛规则手册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00" w:hRule="atLeast"/>
        </w:trPr>
        <w:tc>
          <w:tcPr>
            <w:tcW w:w="8630" w:type="dxa"/>
            <w:gridSpan w:val="4"/>
          </w:tcPr>
          <w:p>
            <w:pPr>
              <w:pStyle w:val="21"/>
              <w:jc w:val="left"/>
              <w:rPr>
                <w:rFonts w:ascii="思源黑体 CN Regular" w:hAnsi="思源黑体 CN Regular"/>
              </w:rPr>
            </w:pPr>
            <w:r>
              <w:rPr>
                <w:rFonts w:hint="eastAsia" w:ascii="思源黑体 CN Regular" w:hAnsi="思源黑体 CN Regular"/>
              </w:rPr>
              <w:t>*根据疫情防控的相关要求，战队还需出示健康码，佩戴口罩并配合测温，如体温高于3</w:t>
            </w:r>
            <w:r>
              <w:rPr>
                <w:rFonts w:ascii="思源黑体 CN Regular" w:hAnsi="思源黑体 CN Regular"/>
              </w:rPr>
              <w:t>7.3</w:t>
            </w:r>
            <w:r>
              <w:rPr>
                <w:rFonts w:hint="eastAsia" w:ascii="思源黑体 CN Regular" w:hAnsi="思源黑体 CN Regular"/>
              </w:rPr>
              <w:t>°，须提供核酸检测报告，否则不得进入赛场。</w:t>
            </w:r>
          </w:p>
        </w:tc>
      </w:tr>
    </w:tbl>
    <w:p>
      <w:pPr>
        <w:spacing w:beforeLines="200" w:afterLines="200"/>
        <w:ind w:firstLine="480"/>
        <w:rPr>
          <w:rFonts w:ascii="思源黑体 CN Regular" w:hAnsi="思源黑体 CN Regular" w:cs="Times New Roman"/>
          <w:b/>
          <w:bCs/>
          <w:szCs w:val="24"/>
        </w:rPr>
      </w:pPr>
      <w:r>
        <w:rPr>
          <w:rFonts w:ascii="思源黑体 CN Regular" w:hAnsi="思源黑体 CN Regular" w:cs="Times New Roman"/>
          <w:b/>
          <w:bCs/>
          <w:szCs w:val="24"/>
        </w:rPr>
        <w:t>机器人检录尺寸：</w:t>
      </w:r>
    </w:p>
    <w:p>
      <w:pPr>
        <w:ind w:firstLine="480"/>
        <w:rPr>
          <w:rFonts w:ascii="思源黑体 CN Regular" w:hAnsi="思源黑体 CN Regular" w:cs="Times New Roman"/>
          <w:szCs w:val="24"/>
        </w:rPr>
      </w:pPr>
      <w:r>
        <w:rPr>
          <w:rFonts w:ascii="思源黑体 CN Regular" w:hAnsi="思源黑体 CN Regular" w:cs="Times New Roman"/>
          <w:szCs w:val="24"/>
        </w:rPr>
        <w:t>选手需注意</w:t>
      </w:r>
      <w:r>
        <w:rPr>
          <w:rFonts w:hint="eastAsia" w:ascii="思源黑体 CN Regular" w:hAnsi="思源黑体 CN Regular" w:cs="Times New Roman"/>
          <w:szCs w:val="24"/>
        </w:rPr>
        <w:t>MakeX</w:t>
      </w:r>
      <w:r>
        <w:rPr>
          <w:rFonts w:ascii="思源黑体 CN Regular" w:hAnsi="思源黑体 CN Regular" w:cs="Times New Roman"/>
          <w:szCs w:val="24"/>
        </w:rPr>
        <w:t>机器人挑战赛参赛机器人检录的尺寸要求为最大延展尺寸为28cm(长) *28cm(宽)*30cm(高)，具体指将所有活动部件延展至长宽最大时的状态。如有单螺丝固定的结构，请用螺丝拧紧确保不能轻易改变角度，否则将视为活动结构。柔性结构（轧带、硬纸等）计入检录尺寸并需要符合检录规范。</w:t>
      </w:r>
    </w:p>
    <w:p>
      <w:pPr>
        <w:ind w:firstLine="480"/>
        <w:jc w:val="left"/>
        <w:rPr>
          <w:rFonts w:ascii="思源黑体 CN Regular" w:hAnsi="思源黑体 CN Regular" w:cs="Times New Roman"/>
          <w:b/>
          <w:bCs/>
          <w:szCs w:val="24"/>
        </w:rPr>
      </w:pPr>
      <w:r>
        <w:drawing>
          <wp:inline distT="0" distB="0" distL="0" distR="0">
            <wp:extent cx="4878705" cy="1296670"/>
            <wp:effectExtent l="0" t="0" r="0" b="0"/>
            <wp:docPr id="6" name="Picture 6" descr="Generated"/>
            <wp:cNvGraphicFramePr/>
            <a:graphic xmlns:a="http://schemas.openxmlformats.org/drawingml/2006/main">
              <a:graphicData uri="http://schemas.openxmlformats.org/drawingml/2006/picture">
                <pic:pic xmlns:pic="http://schemas.openxmlformats.org/drawingml/2006/picture">
                  <pic:nvPicPr>
                    <pic:cNvPr id="6" name="Picture 6" descr="Generated"/>
                    <pic:cNvPicPr/>
                  </pic:nvPicPr>
                  <pic:blipFill>
                    <a:blip r:embed="rId14" cstate="print"/>
                    <a:stretch>
                      <a:fillRect/>
                    </a:stretch>
                  </pic:blipFill>
                  <pic:spPr>
                    <a:xfrm>
                      <a:off x="0" y="0"/>
                      <a:ext cx="4897211" cy="1302079"/>
                    </a:xfrm>
                    <a:prstGeom prst="rect">
                      <a:avLst/>
                    </a:prstGeom>
                  </pic:spPr>
                </pic:pic>
              </a:graphicData>
            </a:graphic>
          </wp:inline>
        </w:drawing>
      </w:r>
    </w:p>
    <w:p>
      <w:pPr>
        <w:spacing w:beforeLines="200" w:afterLines="200"/>
        <w:ind w:firstLine="493" w:firstLineChars="0"/>
        <w:rPr>
          <w:rFonts w:ascii="思源黑体 CN Regular" w:hAnsi="思源黑体 CN Regular" w:cs="Times New Roman"/>
          <w:b/>
          <w:bCs/>
          <w:szCs w:val="24"/>
        </w:rPr>
      </w:pPr>
      <w:r>
        <w:rPr>
          <w:rFonts w:ascii="思源黑体 CN Regular" w:hAnsi="思源黑体 CN Regular" w:cs="Times New Roman"/>
          <w:b/>
          <w:bCs/>
          <w:szCs w:val="24"/>
        </w:rPr>
        <w:t>机器人检录重量：</w:t>
      </w:r>
    </w:p>
    <w:p>
      <w:pPr>
        <w:ind w:firstLine="493" w:firstLineChars="0"/>
        <w:rPr>
          <w:rFonts w:ascii="思源黑体 CN Regular" w:hAnsi="思源黑体 CN Regular" w:cs="Times New Roman"/>
          <w:szCs w:val="24"/>
        </w:rPr>
      </w:pPr>
      <w:r>
        <w:rPr>
          <w:rFonts w:ascii="思源黑体 CN Regular" w:hAnsi="思源黑体 CN Regular" w:cs="Times New Roman"/>
          <w:szCs w:val="24"/>
        </w:rPr>
        <w:t>比赛过程中机器人任意时刻净重量≤2kg。每场比赛前发现超重或超出尺寸，裁判有权取消参赛战队当场比赛资格，请参赛战队务必注意机器人尺寸以及重量。</w:t>
      </w:r>
    </w:p>
    <w:p>
      <w:pPr>
        <w:pStyle w:val="3"/>
        <w:spacing w:before="120" w:after="120"/>
        <w:ind w:firstLine="640"/>
      </w:pPr>
      <w:bookmarkStart w:id="8" w:name="_Toc3730"/>
      <w:r>
        <w:t>3.4</w:t>
      </w:r>
      <w:r>
        <w:rPr>
          <w:rFonts w:hint="eastAsia"/>
        </w:rPr>
        <w:t>小学组比赛赛制</w:t>
      </w:r>
      <w:bookmarkEnd w:id="8"/>
    </w:p>
    <w:p>
      <w:pPr>
        <w:ind w:firstLine="480"/>
        <w:rPr>
          <w:b/>
          <w:bCs/>
        </w:rPr>
      </w:pPr>
      <w:r>
        <w:rPr>
          <w:rFonts w:hint="eastAsia"/>
          <w:b/>
          <w:bCs/>
        </w:rPr>
        <w:t>比赛赛制：</w:t>
      </w:r>
    </w:p>
    <w:p>
      <w:pPr>
        <w:ind w:firstLine="480"/>
      </w:pPr>
      <w:r>
        <w:rPr>
          <w:rFonts w:hint="eastAsia"/>
        </w:rPr>
        <w:t>每支参赛队需携带两台机器人，分别在不同时间于规定赛台上，进行两场比赛。比赛最终按照每支参赛队的两场比赛总得分由高至低排序。如果出现局部持平，按以下顺序破平：</w:t>
      </w:r>
    </w:p>
    <w:p>
      <w:pPr>
        <w:ind w:firstLine="480"/>
      </w:pPr>
      <w:r>
        <w:rPr>
          <w:rFonts w:hint="eastAsia" w:ascii="思源黑体 CN Regular" w:hAnsi="思源黑体 CN Regular"/>
        </w:rPr>
        <w:t>（</w:t>
      </w:r>
      <w:r>
        <w:rPr>
          <w:rFonts w:ascii="思源黑体 CN Regular" w:hAnsi="思源黑体 CN Regular"/>
        </w:rPr>
        <w:t>1</w:t>
      </w:r>
      <w:r>
        <w:rPr>
          <w:rFonts w:hint="eastAsia" w:ascii="思源黑体 CN Regular" w:hAnsi="思源黑体 CN Regular"/>
        </w:rPr>
        <w:t>）</w:t>
      </w:r>
      <w:r>
        <w:rPr>
          <w:rFonts w:hint="eastAsia"/>
        </w:rPr>
        <w:t>两</w:t>
      </w:r>
      <w:r>
        <w:t>场比赛本队任务总得分高的参赛队者在前；</w:t>
      </w:r>
    </w:p>
    <w:p>
      <w:pPr>
        <w:ind w:firstLine="480"/>
      </w:pPr>
      <w:r>
        <w:rPr>
          <w:rFonts w:hint="eastAsia" w:ascii="思源黑体 CN Regular" w:hAnsi="思源黑体 CN Regular"/>
        </w:rPr>
        <w:t>（</w:t>
      </w:r>
      <w:r>
        <w:rPr>
          <w:rFonts w:ascii="思源黑体 CN Regular" w:hAnsi="思源黑体 CN Regular"/>
        </w:rPr>
        <w:t>2</w:t>
      </w:r>
      <w:r>
        <w:rPr>
          <w:rFonts w:hint="eastAsia" w:ascii="思源黑体 CN Regular" w:hAnsi="思源黑体 CN Regular"/>
        </w:rPr>
        <w:t>）</w:t>
      </w:r>
      <w:r>
        <w:t>若仍持平，则</w:t>
      </w:r>
      <w:r>
        <w:rPr>
          <w:rFonts w:hint="eastAsia"/>
        </w:rPr>
        <w:t>两</w:t>
      </w:r>
      <w:r>
        <w:t>场比赛合作任务总得分高的参赛队在前；</w:t>
      </w:r>
    </w:p>
    <w:p>
      <w:pPr>
        <w:ind w:firstLine="480"/>
        <w:rPr>
          <w:rFonts w:ascii="思源黑体 CN Regular" w:hAnsi="思源黑体 CN Regular"/>
        </w:rPr>
      </w:pPr>
      <w:r>
        <w:rPr>
          <w:rFonts w:hint="eastAsia" w:ascii="思源黑体 CN Regular" w:hAnsi="思源黑体 CN Regular"/>
        </w:rPr>
        <w:t>（</w:t>
      </w:r>
      <w:r>
        <w:rPr>
          <w:rFonts w:ascii="思源黑体 CN Regular" w:hAnsi="思源黑体 CN Regular"/>
        </w:rPr>
        <w:t>3</w:t>
      </w:r>
      <w:r>
        <w:rPr>
          <w:rFonts w:hint="eastAsia" w:ascii="思源黑体 CN Regular" w:hAnsi="思源黑体 CN Regular"/>
        </w:rPr>
        <w:t>）若仍持平，则两场比赛总用时少的参赛战队在前</w:t>
      </w:r>
    </w:p>
    <w:p>
      <w:pPr>
        <w:ind w:firstLine="480"/>
      </w:pPr>
      <w:r>
        <w:t>若仍持平，相同的两支参赛队将单独进行加赛（仅完成本队任务），直至破平。</w:t>
      </w:r>
    </w:p>
    <w:p>
      <w:pPr>
        <w:pStyle w:val="2"/>
        <w:spacing w:before="240" w:after="240"/>
      </w:pPr>
      <w:bookmarkStart w:id="9" w:name="_Toc6984"/>
      <w:r>
        <w:rPr>
          <w:rFonts w:hint="eastAsia"/>
        </w:rPr>
        <w:t>四</w:t>
      </w:r>
      <w:r>
        <w:t>、</w:t>
      </w:r>
      <w:r>
        <w:rPr>
          <w:rFonts w:hint="eastAsia" w:ascii="思源黑体 CN Regular" w:hAnsi="思源黑体 CN Regular" w:cs="Times New Roman"/>
          <w:szCs w:val="24"/>
        </w:rPr>
        <w:t>MakeX</w:t>
      </w:r>
      <w:r>
        <w:rPr>
          <w:rFonts w:ascii="思源黑体 CN Regular" w:hAnsi="思源黑体 CN Regular" w:cs="Times New Roman"/>
          <w:szCs w:val="24"/>
        </w:rPr>
        <w:t>机器人挑战赛</w:t>
      </w:r>
      <w:r>
        <w:rPr>
          <w:rFonts w:hint="eastAsia" w:ascii="思源黑体 CN Regular" w:hAnsi="思源黑体 CN Regular" w:cs="Times New Roman"/>
          <w:szCs w:val="24"/>
          <w:lang w:val="en-US" w:eastAsia="zh-CN"/>
        </w:rPr>
        <w:t>补充规则</w:t>
      </w:r>
      <w:r>
        <w:rPr>
          <w:rFonts w:hint="eastAsia"/>
        </w:rPr>
        <w:t>（中学组）</w:t>
      </w:r>
      <w:bookmarkEnd w:id="9"/>
    </w:p>
    <w:p>
      <w:pPr>
        <w:pStyle w:val="3"/>
        <w:spacing w:before="120" w:after="120"/>
        <w:ind w:firstLine="640"/>
      </w:pPr>
      <w:bookmarkStart w:id="10" w:name="_Toc7237"/>
      <w:r>
        <w:t>4.1</w:t>
      </w:r>
      <w:r>
        <w:rPr>
          <w:rFonts w:hint="eastAsia"/>
        </w:rPr>
        <w:t>中学组赛程安排及参赛须知</w:t>
      </w:r>
      <w:bookmarkEnd w:id="10"/>
    </w:p>
    <w:p>
      <w:pPr>
        <w:ind w:firstLine="480"/>
        <w:jc w:val="left"/>
      </w:pPr>
      <w:r>
        <w:rPr>
          <w:rFonts w:hint="eastAsia"/>
        </w:rPr>
        <w:t>本次比赛中学组共计报名</w:t>
      </w:r>
      <w:r>
        <w:t>6</w:t>
      </w:r>
      <w:r>
        <w:rPr>
          <w:rFonts w:hint="eastAsia"/>
        </w:rPr>
        <w:t>支战队，每支战队2台机器人，不超过6名选手，不超过2名教练。各参赛领队将通过随机抽签的方式于2</w:t>
      </w:r>
      <w:r>
        <w:t>1</w:t>
      </w:r>
      <w:r>
        <w:rPr>
          <w:rFonts w:hint="eastAsia"/>
        </w:rPr>
        <w:t>号中午1</w:t>
      </w:r>
      <w:r>
        <w:t>4</w:t>
      </w:r>
      <w:r>
        <w:rPr>
          <w:rFonts w:hint="eastAsia"/>
        </w:rPr>
        <w:t>：3</w:t>
      </w:r>
      <w:r>
        <w:t>0</w:t>
      </w:r>
      <w:r>
        <w:rPr>
          <w:rFonts w:hint="eastAsia"/>
        </w:rPr>
        <w:t>，完成战队抽签，大赛组织方将根据抽签结果确定大赛赛程。</w:t>
      </w:r>
    </w:p>
    <w:p>
      <w:pPr>
        <w:ind w:firstLine="480"/>
        <w:rPr>
          <w:rFonts w:ascii="思源黑体 CN Regular" w:hAnsi="思源黑体 CN Regular"/>
        </w:rPr>
      </w:pPr>
      <w:r>
        <w:rPr>
          <w:rFonts w:hint="eastAsia" w:ascii="思源黑体 CN Regular" w:hAnsi="思源黑体 CN Regular"/>
        </w:rPr>
        <w:t>例如：</w:t>
      </w:r>
      <w:bookmarkStart w:id="11" w:name="_Hlk71880517"/>
      <w:r>
        <w:rPr>
          <w:rFonts w:hint="eastAsia" w:ascii="思源黑体 CN Regular" w:hAnsi="思源黑体 CN Regular"/>
        </w:rPr>
        <w:t>某某战队现场抽签结果为1号战队，则战队将根据赛程中1号战队的相关安排，与4支不同的战队分别组成红蓝联盟参赛。</w:t>
      </w:r>
    </w:p>
    <w:bookmarkEnd w:id="11"/>
    <w:p>
      <w:pPr>
        <w:ind w:firstLine="480"/>
      </w:pPr>
      <w:r>
        <w:drawing>
          <wp:anchor distT="0" distB="0" distL="114300" distR="114300" simplePos="0" relativeHeight="251659264" behindDoc="0" locked="0" layoutInCell="1" allowOverlap="1">
            <wp:simplePos x="0" y="0"/>
            <wp:positionH relativeFrom="column">
              <wp:posOffset>43815</wp:posOffset>
            </wp:positionH>
            <wp:positionV relativeFrom="paragraph">
              <wp:posOffset>824865</wp:posOffset>
            </wp:positionV>
            <wp:extent cx="5486400" cy="3550285"/>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86400" cy="3550285"/>
                    </a:xfrm>
                    <a:prstGeom prst="rect">
                      <a:avLst/>
                    </a:prstGeom>
                    <a:noFill/>
                    <a:ln>
                      <a:noFill/>
                    </a:ln>
                  </pic:spPr>
                </pic:pic>
              </a:graphicData>
            </a:graphic>
          </wp:anchor>
        </w:drawing>
      </w:r>
      <w:r>
        <w:rPr>
          <w:rFonts w:hint="eastAsia"/>
        </w:rPr>
        <w:t>具体赛程排布如下表所示（如若赛事当天有战队弃赛，导致参赛战队不足</w:t>
      </w:r>
      <w:r>
        <w:t>6</w:t>
      </w:r>
      <w:r>
        <w:rPr>
          <w:rFonts w:hint="eastAsia"/>
        </w:rPr>
        <w:t>支，则赛程以现场工作人员公布为准）：</w:t>
      </w:r>
    </w:p>
    <w:p>
      <w:pPr>
        <w:ind w:firstLine="480"/>
      </w:pPr>
    </w:p>
    <w:p>
      <w:pPr>
        <w:ind w:firstLine="480"/>
      </w:pPr>
      <w:r>
        <w:rPr>
          <w:rFonts w:hint="eastAsia"/>
        </w:rPr>
        <w:t>须注意，以上赛程表中所示时间仅为参考，每场比赛具体时间将根据比赛当日实际情况灵活调整。</w:t>
      </w:r>
    </w:p>
    <w:p>
      <w:pPr>
        <w:pStyle w:val="3"/>
        <w:spacing w:before="120" w:after="120"/>
        <w:ind w:firstLine="640"/>
      </w:pPr>
      <w:bookmarkStart w:id="12" w:name="_Toc15843"/>
      <w:r>
        <w:t>4.2</w:t>
      </w:r>
      <w:r>
        <w:rPr>
          <w:rFonts w:hint="eastAsia"/>
        </w:rPr>
        <w:t>中学组报到检录</w:t>
      </w:r>
      <w:r>
        <w:t>所需资料</w:t>
      </w:r>
      <w:r>
        <w:rPr>
          <w:rFonts w:hint="eastAsia"/>
        </w:rPr>
        <w:t>及相关要求</w:t>
      </w:r>
      <w:bookmarkEnd w:id="12"/>
    </w:p>
    <w:p>
      <w:pPr>
        <w:ind w:firstLine="480"/>
        <w:rPr>
          <w:rFonts w:ascii="思源黑体 CN Regular" w:hAnsi="思源黑体 CN Regular"/>
        </w:rPr>
      </w:pPr>
      <w:r>
        <w:rPr>
          <w:rFonts w:hint="eastAsia" w:ascii="思源黑体 CN Regular" w:hAnsi="思源黑体 CN Regular"/>
        </w:rPr>
        <w:t>考虑到每支参赛战队将携带两台机器人进行检录工作，战队在5月2</w:t>
      </w:r>
      <w:r>
        <w:rPr>
          <w:rFonts w:ascii="思源黑体 CN Regular" w:hAnsi="思源黑体 CN Regular"/>
        </w:rPr>
        <w:t>1</w:t>
      </w:r>
      <w:r>
        <w:rPr>
          <w:rFonts w:hint="eastAsia" w:ascii="思源黑体 CN Regular" w:hAnsi="思源黑体 CN Regular"/>
        </w:rPr>
        <w:t>日1</w:t>
      </w:r>
      <w:r>
        <w:rPr>
          <w:rFonts w:ascii="思源黑体 CN Regular" w:hAnsi="思源黑体 CN Regular"/>
        </w:rPr>
        <w:t>3</w:t>
      </w:r>
      <w:r>
        <w:rPr>
          <w:rFonts w:hint="eastAsia" w:ascii="思源黑体 CN Regular" w:hAnsi="思源黑体 CN Regular"/>
        </w:rPr>
        <w:t>：0</w:t>
      </w:r>
      <w:r>
        <w:rPr>
          <w:rFonts w:ascii="思源黑体 CN Regular" w:hAnsi="思源黑体 CN Regular"/>
        </w:rPr>
        <w:t>0-18</w:t>
      </w:r>
      <w:r>
        <w:rPr>
          <w:rFonts w:hint="eastAsia" w:ascii="思源黑体 CN Regular" w:hAnsi="思源黑体 CN Regular"/>
        </w:rPr>
        <w:t>：0</w:t>
      </w:r>
      <w:r>
        <w:rPr>
          <w:rFonts w:ascii="思源黑体 CN Regular" w:hAnsi="思源黑体 CN Regular"/>
        </w:rPr>
        <w:t xml:space="preserve">0, </w:t>
      </w:r>
      <w:r>
        <w:rPr>
          <w:rFonts w:hint="eastAsia" w:ascii="思源黑体 CN Regular" w:hAnsi="思源黑体 CN Regular"/>
        </w:rPr>
        <w:t>仅须派一名代表，携带必要资料（如下表所示）进行报到工作即可，参赛战队机器人的检录将于2</w:t>
      </w:r>
      <w:r>
        <w:rPr>
          <w:rFonts w:ascii="思源黑体 CN Regular" w:hAnsi="思源黑体 CN Regular"/>
        </w:rPr>
        <w:t>2</w:t>
      </w:r>
      <w:r>
        <w:rPr>
          <w:rFonts w:hint="eastAsia" w:ascii="思源黑体 CN Regular" w:hAnsi="思源黑体 CN Regular"/>
        </w:rPr>
        <w:t>日上午8：3</w:t>
      </w:r>
      <w:r>
        <w:rPr>
          <w:rFonts w:ascii="思源黑体 CN Regular" w:hAnsi="思源黑体 CN Regular"/>
        </w:rPr>
        <w:t>0-9</w:t>
      </w:r>
      <w:r>
        <w:rPr>
          <w:rFonts w:hint="eastAsia" w:ascii="思源黑体 CN Regular" w:hAnsi="思源黑体 CN Regular"/>
        </w:rPr>
        <w:t>：3</w:t>
      </w:r>
      <w:r>
        <w:rPr>
          <w:rFonts w:ascii="思源黑体 CN Regular" w:hAnsi="思源黑体 CN Regular"/>
        </w:rPr>
        <w:t>0</w:t>
      </w:r>
      <w:r>
        <w:rPr>
          <w:rFonts w:hint="eastAsia" w:ascii="思源黑体 CN Regular" w:hAnsi="思源黑体 CN Regular"/>
        </w:rPr>
        <w:t>于比赛现场完成。</w:t>
      </w:r>
    </w:p>
    <w:tbl>
      <w:tblPr>
        <w:tblStyle w:val="12"/>
        <w:tblW w:w="0" w:type="auto"/>
        <w:tblInd w:w="1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1372"/>
        <w:gridCol w:w="2216"/>
        <w:gridCol w:w="2639"/>
        <w:gridCol w:w="24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00" w:hRule="atLeast"/>
        </w:trPr>
        <w:tc>
          <w:tcPr>
            <w:tcW w:w="1372" w:type="dxa"/>
          </w:tcPr>
          <w:p>
            <w:pPr>
              <w:pStyle w:val="21"/>
              <w:rPr>
                <w:rFonts w:ascii="思源黑体 CN Regular" w:hAnsi="思源黑体 CN Regular"/>
                <w:b/>
                <w:bCs/>
              </w:rPr>
            </w:pPr>
            <w:r>
              <w:rPr>
                <w:rFonts w:hint="eastAsia" w:ascii="思源黑体 CN Regular" w:hAnsi="思源黑体 CN Regular"/>
                <w:b/>
                <w:bCs/>
              </w:rPr>
              <w:t>所属环节</w:t>
            </w:r>
          </w:p>
        </w:tc>
        <w:tc>
          <w:tcPr>
            <w:tcW w:w="2216" w:type="dxa"/>
          </w:tcPr>
          <w:p>
            <w:pPr>
              <w:pStyle w:val="21"/>
              <w:rPr>
                <w:rFonts w:ascii="思源黑体 CN Regular" w:hAnsi="思源黑体 CN Regular"/>
                <w:b/>
                <w:bCs/>
              </w:rPr>
            </w:pPr>
            <w:r>
              <w:rPr>
                <w:rFonts w:hint="eastAsia" w:ascii="思源黑体 CN Regular" w:hAnsi="思源黑体 CN Regular"/>
                <w:b/>
                <w:bCs/>
              </w:rPr>
              <w:t>所需</w:t>
            </w:r>
            <w:r>
              <w:rPr>
                <w:rFonts w:ascii="思源黑体 CN Regular" w:hAnsi="思源黑体 CN Regular"/>
                <w:b/>
                <w:bCs/>
              </w:rPr>
              <w:t>资料</w:t>
            </w:r>
            <w:r>
              <w:rPr>
                <w:rFonts w:hint="eastAsia" w:ascii="思源黑体 CN Regular" w:hAnsi="思源黑体 CN Regular"/>
                <w:b/>
                <w:bCs/>
              </w:rPr>
              <w:t>及设备</w:t>
            </w:r>
          </w:p>
        </w:tc>
        <w:tc>
          <w:tcPr>
            <w:tcW w:w="2639" w:type="dxa"/>
          </w:tcPr>
          <w:p>
            <w:pPr>
              <w:pStyle w:val="21"/>
              <w:ind w:firstLine="490"/>
              <w:rPr>
                <w:rFonts w:ascii="思源黑体 CN Regular" w:hAnsi="思源黑体 CN Regular"/>
                <w:b/>
                <w:bCs/>
              </w:rPr>
            </w:pPr>
            <w:r>
              <w:rPr>
                <w:rFonts w:ascii="思源黑体 CN Regular" w:hAnsi="思源黑体 CN Regular"/>
                <w:b/>
                <w:bCs/>
              </w:rPr>
              <w:t xml:space="preserve"> 单位</w:t>
            </w:r>
          </w:p>
        </w:tc>
        <w:tc>
          <w:tcPr>
            <w:tcW w:w="2403" w:type="dxa"/>
          </w:tcPr>
          <w:p>
            <w:pPr>
              <w:pStyle w:val="21"/>
              <w:ind w:firstLine="490"/>
              <w:rPr>
                <w:rFonts w:ascii="思源黑体 CN Regular" w:hAnsi="思源黑体 CN Regular"/>
                <w:b/>
                <w:bCs/>
              </w:rPr>
            </w:pPr>
            <w:r>
              <w:rPr>
                <w:rFonts w:ascii="思源黑体 CN Regular" w:hAnsi="思源黑体 CN Regular"/>
                <w:b/>
                <w:bCs/>
              </w:rP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00" w:hRule="atLeast"/>
        </w:trPr>
        <w:tc>
          <w:tcPr>
            <w:tcW w:w="1372" w:type="dxa"/>
            <w:vMerge w:val="restart"/>
          </w:tcPr>
          <w:p>
            <w:pPr>
              <w:pStyle w:val="21"/>
              <w:rPr>
                <w:rFonts w:ascii="思源黑体 CN Regular" w:hAnsi="思源黑体 CN Regular"/>
              </w:rPr>
            </w:pPr>
            <w:r>
              <w:rPr>
                <w:rFonts w:hint="eastAsia" w:ascii="思源黑体 CN Regular" w:hAnsi="思源黑体 CN Regular"/>
              </w:rPr>
              <w:t>报到环节</w:t>
            </w:r>
          </w:p>
        </w:tc>
        <w:tc>
          <w:tcPr>
            <w:tcW w:w="2216" w:type="dxa"/>
          </w:tcPr>
          <w:p>
            <w:pPr>
              <w:pStyle w:val="21"/>
              <w:rPr>
                <w:rFonts w:ascii="思源黑体 CN Regular" w:hAnsi="思源黑体 CN Regular"/>
              </w:rPr>
            </w:pPr>
            <w:r>
              <w:rPr>
                <w:rFonts w:hint="eastAsia" w:ascii="思源黑体 CN Regular" w:hAnsi="思源黑体 CN Regular"/>
              </w:rPr>
              <w:t>参赛声明</w:t>
            </w:r>
          </w:p>
        </w:tc>
        <w:tc>
          <w:tcPr>
            <w:tcW w:w="2639" w:type="dxa"/>
          </w:tcPr>
          <w:p>
            <w:pPr>
              <w:pStyle w:val="21"/>
              <w:rPr>
                <w:rFonts w:ascii="思源黑体 CN Regular" w:hAnsi="思源黑体 CN Regular"/>
              </w:rPr>
            </w:pPr>
            <w:r>
              <w:rPr>
                <w:rFonts w:ascii="思源黑体 CN Regular" w:hAnsi="思源黑体 CN Regular"/>
              </w:rPr>
              <w:t>每</w:t>
            </w:r>
            <w:r>
              <w:rPr>
                <w:rFonts w:hint="eastAsia" w:ascii="思源黑体 CN Regular" w:hAnsi="思源黑体 CN Regular"/>
              </w:rPr>
              <w:t>个参赛战队1张</w:t>
            </w:r>
          </w:p>
          <w:p>
            <w:pPr>
              <w:pStyle w:val="21"/>
              <w:rPr>
                <w:rFonts w:ascii="思源黑体 CN Regular" w:hAnsi="思源黑体 CN Regular"/>
              </w:rPr>
            </w:pPr>
          </w:p>
        </w:tc>
        <w:tc>
          <w:tcPr>
            <w:tcW w:w="2403" w:type="dxa"/>
          </w:tcPr>
          <w:p>
            <w:pPr>
              <w:pStyle w:val="21"/>
              <w:rPr>
                <w:rFonts w:ascii="思源黑体 CN Regular" w:hAnsi="思源黑体 CN Regular"/>
              </w:rPr>
            </w:pPr>
            <w:r>
              <w:rPr>
                <w:rFonts w:hint="eastAsia" w:ascii="思源黑体 CN Regular" w:hAnsi="思源黑体 CN Regul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00" w:hRule="atLeast"/>
        </w:trPr>
        <w:tc>
          <w:tcPr>
            <w:tcW w:w="1372" w:type="dxa"/>
            <w:vMerge w:val="continue"/>
          </w:tcPr>
          <w:p>
            <w:pPr>
              <w:pStyle w:val="21"/>
              <w:rPr>
                <w:rFonts w:ascii="思源黑体 CN Regular" w:hAnsi="思源黑体 CN Regular"/>
              </w:rPr>
            </w:pPr>
          </w:p>
        </w:tc>
        <w:tc>
          <w:tcPr>
            <w:tcW w:w="2216" w:type="dxa"/>
          </w:tcPr>
          <w:p>
            <w:pPr>
              <w:pStyle w:val="21"/>
              <w:rPr>
                <w:rFonts w:ascii="思源黑体 CN Regular" w:hAnsi="思源黑体 CN Regular"/>
              </w:rPr>
            </w:pPr>
            <w:r>
              <w:rPr>
                <w:rFonts w:hint="eastAsia" w:ascii="思源黑体 CN Regular" w:hAnsi="思源黑体 CN Regular"/>
              </w:rPr>
              <w:t>学生证/身份证或户口簿</w:t>
            </w:r>
          </w:p>
        </w:tc>
        <w:tc>
          <w:tcPr>
            <w:tcW w:w="2639" w:type="dxa"/>
          </w:tcPr>
          <w:p>
            <w:pPr>
              <w:pStyle w:val="21"/>
              <w:rPr>
                <w:rFonts w:ascii="思源黑体 CN Regular" w:hAnsi="思源黑体 CN Regular"/>
              </w:rPr>
            </w:pPr>
            <w:r>
              <w:rPr>
                <w:rFonts w:hint="eastAsia" w:ascii="思源黑体 CN Regular" w:hAnsi="思源黑体 CN Regular"/>
              </w:rPr>
              <w:t>每个参赛学生1张</w:t>
            </w:r>
          </w:p>
        </w:tc>
        <w:tc>
          <w:tcPr>
            <w:tcW w:w="2403" w:type="dxa"/>
          </w:tcPr>
          <w:p>
            <w:pPr>
              <w:pStyle w:val="21"/>
              <w:rPr>
                <w:rFonts w:ascii="思源黑体 CN Regular" w:hAnsi="思源黑体 CN Regular"/>
              </w:rPr>
            </w:pPr>
            <w:r>
              <w:rPr>
                <w:rFonts w:hint="eastAsia" w:ascii="思源黑体 CN Regular" w:hAnsi="思源黑体 CN Regul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00" w:hRule="atLeast"/>
        </w:trPr>
        <w:tc>
          <w:tcPr>
            <w:tcW w:w="1372" w:type="dxa"/>
            <w:vMerge w:val="restart"/>
          </w:tcPr>
          <w:p>
            <w:pPr>
              <w:pStyle w:val="21"/>
              <w:rPr>
                <w:rFonts w:ascii="思源黑体 CN Regular" w:hAnsi="思源黑体 CN Regular"/>
              </w:rPr>
            </w:pPr>
            <w:r>
              <w:rPr>
                <w:rFonts w:hint="eastAsia" w:ascii="思源黑体 CN Regular" w:hAnsi="思源黑体 CN Regular"/>
              </w:rPr>
              <w:t>检录环节</w:t>
            </w:r>
          </w:p>
        </w:tc>
        <w:tc>
          <w:tcPr>
            <w:tcW w:w="2216" w:type="dxa"/>
          </w:tcPr>
          <w:p>
            <w:pPr>
              <w:pStyle w:val="21"/>
              <w:rPr>
                <w:rFonts w:ascii="思源黑体 CN Regular" w:hAnsi="思源黑体 CN Regular"/>
              </w:rPr>
            </w:pPr>
            <w:r>
              <w:rPr>
                <w:rFonts w:ascii="思源黑体 CN Regular" w:hAnsi="思源黑体 CN Regular"/>
              </w:rPr>
              <w:t>符合检录要求的机器人</w:t>
            </w:r>
            <w:r>
              <w:rPr>
                <w:rFonts w:hint="eastAsia" w:ascii="思源黑体 CN Regular" w:hAnsi="思源黑体 CN Regular"/>
              </w:rPr>
              <w:t>两</w:t>
            </w:r>
            <w:r>
              <w:rPr>
                <w:rFonts w:ascii="思源黑体 CN Regular" w:hAnsi="思源黑体 CN Regular"/>
              </w:rPr>
              <w:t>台</w:t>
            </w:r>
          </w:p>
        </w:tc>
        <w:tc>
          <w:tcPr>
            <w:tcW w:w="2639" w:type="dxa"/>
          </w:tcPr>
          <w:p>
            <w:pPr>
              <w:pStyle w:val="21"/>
              <w:rPr>
                <w:rFonts w:ascii="思源黑体 CN Regular" w:hAnsi="思源黑体 CN Regular"/>
              </w:rPr>
            </w:pPr>
            <w:r>
              <w:rPr>
                <w:rFonts w:ascii="思源黑体 CN Regular" w:hAnsi="思源黑体 CN Regular"/>
              </w:rPr>
              <w:t>每个战队有且仅有</w:t>
            </w:r>
            <w:r>
              <w:rPr>
                <w:rFonts w:hint="eastAsia" w:ascii="思源黑体 CN Regular" w:hAnsi="思源黑体 CN Regular"/>
              </w:rPr>
              <w:t>2</w:t>
            </w:r>
            <w:r>
              <w:rPr>
                <w:rFonts w:ascii="思源黑体 CN Regular" w:hAnsi="思源黑体 CN Regular"/>
              </w:rPr>
              <w:t>台</w:t>
            </w:r>
          </w:p>
        </w:tc>
        <w:tc>
          <w:tcPr>
            <w:tcW w:w="2403" w:type="dxa"/>
          </w:tcPr>
          <w:p>
            <w:pPr>
              <w:pStyle w:val="21"/>
              <w:rPr>
                <w:rFonts w:ascii="思源黑体 CN Regular" w:hAnsi="思源黑体 CN Regular"/>
              </w:rPr>
            </w:pPr>
            <w:r>
              <w:rPr>
                <w:rFonts w:ascii="思源黑体 CN Regular" w:hAnsi="思源黑体 CN Regular"/>
              </w:rPr>
              <w:t>机器人检录要求详见</w:t>
            </w:r>
            <w:r>
              <w:rPr>
                <w:rFonts w:hint="eastAsia" w:ascii="思源黑体 CN Regular" w:hAnsi="思源黑体 CN Regular"/>
              </w:rPr>
              <w:t>大赛规则手册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00" w:hRule="atLeast"/>
        </w:trPr>
        <w:tc>
          <w:tcPr>
            <w:tcW w:w="1372" w:type="dxa"/>
            <w:vMerge w:val="continue"/>
          </w:tcPr>
          <w:p>
            <w:pPr>
              <w:pStyle w:val="21"/>
              <w:rPr>
                <w:rFonts w:ascii="思源黑体 CN Regular" w:hAnsi="思源黑体 CN Regular"/>
              </w:rPr>
            </w:pPr>
          </w:p>
        </w:tc>
        <w:tc>
          <w:tcPr>
            <w:tcW w:w="2216" w:type="dxa"/>
          </w:tcPr>
          <w:p>
            <w:pPr>
              <w:pStyle w:val="21"/>
              <w:rPr>
                <w:rFonts w:ascii="思源黑体 CN Regular" w:hAnsi="思源黑体 CN Regular"/>
              </w:rPr>
            </w:pPr>
            <w:r>
              <w:rPr>
                <w:rFonts w:hint="eastAsia" w:ascii="思源黑体 CN Regular" w:hAnsi="思源黑体 CN Regular"/>
              </w:rPr>
              <w:t>护目镜</w:t>
            </w:r>
          </w:p>
        </w:tc>
        <w:tc>
          <w:tcPr>
            <w:tcW w:w="2639" w:type="dxa"/>
          </w:tcPr>
          <w:p>
            <w:pPr>
              <w:pStyle w:val="21"/>
              <w:rPr>
                <w:rFonts w:ascii="思源黑体 CN Regular" w:hAnsi="思源黑体 CN Regular"/>
              </w:rPr>
            </w:pPr>
            <w:r>
              <w:rPr>
                <w:rFonts w:hint="eastAsia" w:ascii="思源黑体 CN Regular" w:hAnsi="思源黑体 CN Regular"/>
              </w:rPr>
              <w:t>每个上场选手佩戴一个</w:t>
            </w:r>
          </w:p>
        </w:tc>
        <w:tc>
          <w:tcPr>
            <w:tcW w:w="2403" w:type="dxa"/>
          </w:tcPr>
          <w:p>
            <w:pPr>
              <w:pStyle w:val="21"/>
              <w:rPr>
                <w:rFonts w:ascii="思源黑体 CN Regular" w:hAnsi="思源黑体 CN Regular"/>
              </w:rPr>
            </w:pPr>
            <w:r>
              <w:rPr>
                <w:rFonts w:hint="eastAsia" w:ascii="思源黑体 CN Regular" w:hAnsi="思源黑体 CN Regular"/>
              </w:rPr>
              <w:t>每个战队不少于</w:t>
            </w:r>
            <w:r>
              <w:rPr>
                <w:rFonts w:ascii="思源黑体 CN Regular" w:hAnsi="思源黑体 CN Regular"/>
              </w:rPr>
              <w:t>2</w:t>
            </w:r>
            <w:r>
              <w:rPr>
                <w:rFonts w:hint="eastAsia" w:ascii="思源黑体 CN Regular" w:hAnsi="思源黑体 CN Regular"/>
              </w:rPr>
              <w:t>个</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00" w:hRule="atLeast"/>
        </w:trPr>
        <w:tc>
          <w:tcPr>
            <w:tcW w:w="8630" w:type="dxa"/>
            <w:gridSpan w:val="4"/>
          </w:tcPr>
          <w:p>
            <w:pPr>
              <w:pStyle w:val="21"/>
              <w:rPr>
                <w:rFonts w:ascii="思源黑体 CN Regular" w:hAnsi="思源黑体 CN Regular"/>
              </w:rPr>
            </w:pPr>
            <w:r>
              <w:rPr>
                <w:rFonts w:hint="eastAsia" w:ascii="思源黑体 CN Regular" w:hAnsi="思源黑体 CN Regular"/>
              </w:rPr>
              <w:t>*根据疫情防控的相关要求，战队还需出示健康码，佩戴口罩并配合测温，如体温高于3</w:t>
            </w:r>
            <w:r>
              <w:rPr>
                <w:rFonts w:ascii="思源黑体 CN Regular" w:hAnsi="思源黑体 CN Regular"/>
              </w:rPr>
              <w:t>7.3</w:t>
            </w:r>
            <w:r>
              <w:rPr>
                <w:rFonts w:hint="eastAsia" w:ascii="思源黑体 CN Regular" w:hAnsi="思源黑体 CN Regular"/>
              </w:rPr>
              <w:t>°，须提供核酸检测报告，否则不得进入赛场。</w:t>
            </w:r>
          </w:p>
        </w:tc>
      </w:tr>
    </w:tbl>
    <w:p>
      <w:pPr>
        <w:spacing w:beforeLines="200" w:afterLines="150"/>
        <w:ind w:firstLine="480"/>
        <w:jc w:val="left"/>
        <w:rPr>
          <w:rFonts w:ascii="思源黑体 CN Regular" w:hAnsi="思源黑体 CN Regular" w:cs="Times New Roman"/>
          <w:b/>
          <w:bCs/>
          <w:szCs w:val="24"/>
        </w:rPr>
      </w:pPr>
      <w:r>
        <w:rPr>
          <w:rFonts w:ascii="思源黑体 CN Regular" w:hAnsi="思源黑体 CN Regular" w:cs="Times New Roman"/>
          <w:b/>
          <w:bCs/>
          <w:szCs w:val="24"/>
        </w:rPr>
        <w:t>机器人检录相关规定：</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5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ind w:firstLine="0" w:firstLineChars="0"/>
            </w:pPr>
          </w:p>
        </w:tc>
        <w:tc>
          <w:tcPr>
            <w:tcW w:w="1701" w:type="dxa"/>
          </w:tcPr>
          <w:p>
            <w:pPr>
              <w:ind w:firstLine="0" w:firstLineChars="0"/>
              <w:rPr>
                <w:rFonts w:ascii="思源黑体 CN Regular" w:hAnsi="思源黑体 CN Regular"/>
              </w:rPr>
            </w:pPr>
            <w:r>
              <w:rPr>
                <w:rFonts w:hint="eastAsia" w:ascii="思源黑体 CN Regular" w:hAnsi="思源黑体 CN Regular"/>
              </w:rPr>
              <w:t>要求</w:t>
            </w:r>
          </w:p>
        </w:tc>
        <w:tc>
          <w:tcPr>
            <w:tcW w:w="5233" w:type="dxa"/>
          </w:tcPr>
          <w:p>
            <w:pPr>
              <w:ind w:firstLine="0" w:firstLineChars="0"/>
              <w:rPr>
                <w:rFonts w:ascii="思源黑体 CN Regular" w:hAnsi="思源黑体 CN Regular"/>
              </w:rPr>
            </w:pPr>
            <w:r>
              <w:rPr>
                <w:rFonts w:hint="eastAsia" w:ascii="思源黑体 CN Regular" w:hAnsi="思源黑体 CN Regul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ind w:firstLine="0" w:firstLineChars="0"/>
            </w:pPr>
            <w:r>
              <w:rPr>
                <w:rFonts w:hint="eastAsia"/>
              </w:rPr>
              <w:t>最大初始尺寸</w:t>
            </w:r>
          </w:p>
        </w:tc>
        <w:tc>
          <w:tcPr>
            <w:tcW w:w="1701" w:type="dxa"/>
          </w:tcPr>
          <w:p>
            <w:pPr>
              <w:ind w:firstLine="0" w:firstLineChars="0"/>
              <w:rPr>
                <w:rFonts w:ascii="思源黑体 CN Regular" w:hAnsi="思源黑体 CN Regular"/>
              </w:rPr>
            </w:pPr>
            <w:r>
              <w:rPr>
                <w:rFonts w:hint="eastAsia" w:ascii="思源黑体 CN Regular" w:hAnsi="思源黑体 CN Regular"/>
              </w:rPr>
              <w:t>5</w:t>
            </w:r>
            <w:r>
              <w:rPr>
                <w:rFonts w:ascii="思源黑体 CN Regular" w:hAnsi="思源黑体 CN Regular"/>
              </w:rPr>
              <w:t>00</w:t>
            </w:r>
            <w:r>
              <w:rPr>
                <w:rFonts w:hint="eastAsia" w:ascii="思源黑体 CN Regular" w:hAnsi="思源黑体 CN Regular"/>
              </w:rPr>
              <w:t>mm</w:t>
            </w:r>
            <w:r>
              <w:rPr>
                <w:rFonts w:ascii="思源黑体 CN Regular" w:hAnsi="思源黑体 CN Regular"/>
              </w:rPr>
              <w:t>(</w:t>
            </w:r>
            <w:r>
              <w:rPr>
                <w:rFonts w:hint="eastAsia" w:ascii="思源黑体 CN Regular" w:hAnsi="思源黑体 CN Regular"/>
              </w:rPr>
              <w:t>长)</w:t>
            </w:r>
          </w:p>
          <w:p>
            <w:pPr>
              <w:ind w:firstLine="0" w:firstLineChars="0"/>
              <w:rPr>
                <w:rFonts w:ascii="思源黑体 CN Regular" w:hAnsi="思源黑体 CN Regular"/>
              </w:rPr>
            </w:pPr>
            <w:r>
              <w:rPr>
                <w:rFonts w:hint="eastAsia" w:ascii="思源黑体 CN Regular" w:hAnsi="思源黑体 CN Regular"/>
              </w:rPr>
              <w:t>5</w:t>
            </w:r>
            <w:r>
              <w:rPr>
                <w:rFonts w:ascii="思源黑体 CN Regular" w:hAnsi="思源黑体 CN Regular"/>
              </w:rPr>
              <w:t>00</w:t>
            </w:r>
            <w:r>
              <w:rPr>
                <w:rFonts w:hint="eastAsia" w:ascii="思源黑体 CN Regular" w:hAnsi="思源黑体 CN Regular"/>
              </w:rPr>
              <w:t>mm</w:t>
            </w:r>
            <w:r>
              <w:rPr>
                <w:rFonts w:ascii="思源黑体 CN Regular" w:hAnsi="思源黑体 CN Regular"/>
              </w:rPr>
              <w:t>(</w:t>
            </w:r>
            <w:r>
              <w:rPr>
                <w:rFonts w:hint="eastAsia" w:ascii="思源黑体 CN Regular" w:hAnsi="思源黑体 CN Regular"/>
              </w:rPr>
              <w:t>宽)</w:t>
            </w:r>
          </w:p>
          <w:p>
            <w:pPr>
              <w:ind w:firstLine="0" w:firstLineChars="0"/>
              <w:rPr>
                <w:rFonts w:ascii="思源黑体 CN Regular" w:hAnsi="思源黑体 CN Regular"/>
              </w:rPr>
            </w:pPr>
            <w:r>
              <w:rPr>
                <w:rFonts w:hint="eastAsia" w:ascii="思源黑体 CN Regular" w:hAnsi="思源黑体 CN Regular"/>
              </w:rPr>
              <w:t>5</w:t>
            </w:r>
            <w:r>
              <w:rPr>
                <w:rFonts w:ascii="思源黑体 CN Regular" w:hAnsi="思源黑体 CN Regular"/>
              </w:rPr>
              <w:t>00</w:t>
            </w:r>
            <w:r>
              <w:rPr>
                <w:rFonts w:hint="eastAsia" w:ascii="思源黑体 CN Regular" w:hAnsi="思源黑体 CN Regular"/>
              </w:rPr>
              <w:t>mm</w:t>
            </w:r>
            <w:r>
              <w:rPr>
                <w:rFonts w:ascii="思源黑体 CN Regular" w:hAnsi="思源黑体 CN Regular"/>
              </w:rPr>
              <w:t>(</w:t>
            </w:r>
            <w:r>
              <w:rPr>
                <w:rFonts w:hint="eastAsia" w:ascii="思源黑体 CN Regular" w:hAnsi="思源黑体 CN Regular"/>
              </w:rPr>
              <w:t>高)</w:t>
            </w:r>
          </w:p>
        </w:tc>
        <w:tc>
          <w:tcPr>
            <w:tcW w:w="5233" w:type="dxa"/>
          </w:tcPr>
          <w:p>
            <w:pPr>
              <w:pStyle w:val="17"/>
              <w:numPr>
                <w:ilvl w:val="0"/>
                <w:numId w:val="5"/>
              </w:numPr>
              <w:ind w:firstLineChars="0"/>
              <w:rPr>
                <w:rFonts w:ascii="思源黑体 CN Regular" w:hAnsi="思源黑体 CN Regular"/>
              </w:rPr>
            </w:pPr>
            <w:r>
              <w:rPr>
                <w:rFonts w:hint="eastAsia" w:ascii="思源黑体 CN Regular" w:hAnsi="思源黑体 CN Regular"/>
              </w:rPr>
              <w:t>高度不得超过5</w:t>
            </w:r>
            <w:r>
              <w:rPr>
                <w:rFonts w:ascii="思源黑体 CN Regular" w:hAnsi="思源黑体 CN Regular"/>
              </w:rPr>
              <w:t>00</w:t>
            </w:r>
            <w:r>
              <w:rPr>
                <w:rFonts w:hint="eastAsia" w:ascii="思源黑体 CN Regular" w:hAnsi="思源黑体 CN Regular"/>
              </w:rPr>
              <w:t>mm</w:t>
            </w:r>
            <w:r>
              <w:rPr>
                <w:rFonts w:ascii="思源黑体 CN Regular" w:hAnsi="思源黑体 CN Regular"/>
              </w:rPr>
              <w:t>.</w:t>
            </w:r>
            <w:r>
              <w:rPr>
                <w:rFonts w:hint="eastAsia" w:ascii="思源黑体 CN Regular" w:hAnsi="思源黑体 CN Regular"/>
              </w:rPr>
              <w:t>在地面的垂直投影不得超过5</w:t>
            </w:r>
            <w:r>
              <w:rPr>
                <w:rFonts w:ascii="思源黑体 CN Regular" w:hAnsi="思源黑体 CN Regular"/>
              </w:rPr>
              <w:t>00*500</w:t>
            </w:r>
            <w:r>
              <w:rPr>
                <w:rFonts w:hint="eastAsia" w:ascii="思源黑体 CN Regular" w:hAnsi="思源黑体 CN Regular"/>
              </w:rPr>
              <w:t>mm的方形区域。</w:t>
            </w:r>
          </w:p>
          <w:p>
            <w:pPr>
              <w:pStyle w:val="17"/>
              <w:numPr>
                <w:ilvl w:val="0"/>
                <w:numId w:val="5"/>
              </w:numPr>
              <w:ind w:firstLineChars="0"/>
              <w:rPr>
                <w:rFonts w:ascii="思源黑体 CN Regular" w:hAnsi="思源黑体 CN Regular"/>
              </w:rPr>
            </w:pPr>
            <w:r>
              <w:rPr>
                <w:rFonts w:hint="eastAsia" w:ascii="思源黑体 CN Regular" w:hAnsi="思源黑体 CN Regular"/>
              </w:rPr>
              <w:t>正式比赛的强化改装阶段开始前，机器人尺寸必须在最大初始尺寸范围内。</w:t>
            </w:r>
          </w:p>
          <w:p>
            <w:pPr>
              <w:pStyle w:val="17"/>
              <w:numPr>
                <w:ilvl w:val="0"/>
                <w:numId w:val="5"/>
              </w:numPr>
              <w:ind w:firstLineChars="0"/>
              <w:rPr>
                <w:rFonts w:ascii="思源黑体 CN Regular" w:hAnsi="思源黑体 CN Regular"/>
              </w:rPr>
            </w:pPr>
            <w:r>
              <w:rPr>
                <w:rFonts w:hint="eastAsia" w:ascii="思源黑体 CN Regular" w:hAnsi="思源黑体 CN Regular"/>
              </w:rPr>
              <w:t>检录时，参赛战队须展示机器人的最大尺寸状态，并以此状态进行检录。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ind w:firstLine="0" w:firstLineChars="0"/>
            </w:pPr>
            <w:r>
              <w:rPr>
                <w:rFonts w:hint="eastAsia"/>
              </w:rPr>
              <w:t>最大改装尺寸</w:t>
            </w:r>
          </w:p>
        </w:tc>
        <w:tc>
          <w:tcPr>
            <w:tcW w:w="1701" w:type="dxa"/>
          </w:tcPr>
          <w:p>
            <w:pPr>
              <w:ind w:firstLine="0" w:firstLineChars="0"/>
              <w:rPr>
                <w:rFonts w:ascii="思源黑体 CN Regular" w:hAnsi="思源黑体 CN Regular"/>
              </w:rPr>
            </w:pPr>
            <w:r>
              <w:rPr>
                <w:rFonts w:hint="eastAsia" w:ascii="思源黑体 CN Regular" w:hAnsi="思源黑体 CN Regular"/>
              </w:rPr>
              <w:t>5</w:t>
            </w:r>
            <w:r>
              <w:rPr>
                <w:rFonts w:ascii="思源黑体 CN Regular" w:hAnsi="思源黑体 CN Regular"/>
              </w:rPr>
              <w:t>00</w:t>
            </w:r>
            <w:r>
              <w:rPr>
                <w:rFonts w:hint="eastAsia" w:ascii="思源黑体 CN Regular" w:hAnsi="思源黑体 CN Regular"/>
              </w:rPr>
              <w:t>mm</w:t>
            </w:r>
            <w:r>
              <w:rPr>
                <w:rFonts w:ascii="思源黑体 CN Regular" w:hAnsi="思源黑体 CN Regular"/>
              </w:rPr>
              <w:t>(</w:t>
            </w:r>
            <w:r>
              <w:rPr>
                <w:rFonts w:hint="eastAsia" w:ascii="思源黑体 CN Regular" w:hAnsi="思源黑体 CN Regular"/>
              </w:rPr>
              <w:t>长)</w:t>
            </w:r>
          </w:p>
          <w:p>
            <w:pPr>
              <w:ind w:firstLine="0" w:firstLineChars="0"/>
              <w:rPr>
                <w:rFonts w:ascii="思源黑体 CN Regular" w:hAnsi="思源黑体 CN Regular"/>
              </w:rPr>
            </w:pPr>
            <w:r>
              <w:rPr>
                <w:rFonts w:hint="eastAsia" w:ascii="思源黑体 CN Regular" w:hAnsi="思源黑体 CN Regular"/>
              </w:rPr>
              <w:t>5</w:t>
            </w:r>
            <w:r>
              <w:rPr>
                <w:rFonts w:ascii="思源黑体 CN Regular" w:hAnsi="思源黑体 CN Regular"/>
              </w:rPr>
              <w:t>00</w:t>
            </w:r>
            <w:r>
              <w:rPr>
                <w:rFonts w:hint="eastAsia" w:ascii="思源黑体 CN Regular" w:hAnsi="思源黑体 CN Regular"/>
              </w:rPr>
              <w:t>mm</w:t>
            </w:r>
            <w:r>
              <w:rPr>
                <w:rFonts w:ascii="思源黑体 CN Regular" w:hAnsi="思源黑体 CN Regular"/>
              </w:rPr>
              <w:t>(</w:t>
            </w:r>
            <w:r>
              <w:rPr>
                <w:rFonts w:hint="eastAsia" w:ascii="思源黑体 CN Regular" w:hAnsi="思源黑体 CN Regular"/>
              </w:rPr>
              <w:t>宽)</w:t>
            </w:r>
          </w:p>
          <w:p>
            <w:pPr>
              <w:ind w:firstLine="0" w:firstLineChars="0"/>
              <w:rPr>
                <w:rFonts w:ascii="思源黑体 CN Regular" w:hAnsi="思源黑体 CN Regular"/>
              </w:rPr>
            </w:pPr>
            <w:r>
              <w:rPr>
                <w:rFonts w:hint="eastAsia" w:ascii="思源黑体 CN Regular" w:hAnsi="思源黑体 CN Regular"/>
              </w:rPr>
              <w:t>不限</w:t>
            </w:r>
            <w:r>
              <w:rPr>
                <w:rFonts w:ascii="思源黑体 CN Regular" w:hAnsi="思源黑体 CN Regular"/>
              </w:rPr>
              <w:t xml:space="preserve"> (</w:t>
            </w:r>
            <w:r>
              <w:rPr>
                <w:rFonts w:hint="eastAsia" w:ascii="思源黑体 CN Regular" w:hAnsi="思源黑体 CN Regular"/>
              </w:rPr>
              <w:t>高)</w:t>
            </w:r>
          </w:p>
        </w:tc>
        <w:tc>
          <w:tcPr>
            <w:tcW w:w="5233" w:type="dxa"/>
          </w:tcPr>
          <w:p>
            <w:pPr>
              <w:pStyle w:val="17"/>
              <w:numPr>
                <w:ilvl w:val="0"/>
                <w:numId w:val="6"/>
              </w:numPr>
              <w:ind w:firstLineChars="0"/>
              <w:rPr>
                <w:rFonts w:ascii="思源黑体 CN Regular" w:hAnsi="思源黑体 CN Regular"/>
              </w:rPr>
            </w:pPr>
            <w:r>
              <w:rPr>
                <w:rFonts w:hint="eastAsia" w:ascii="思源黑体 CN Regular" w:hAnsi="思源黑体 CN Regular"/>
              </w:rPr>
              <w:t>高度不做限制，在地面的垂直投影不得超过5</w:t>
            </w:r>
            <w:r>
              <w:rPr>
                <w:rFonts w:ascii="思源黑体 CN Regular" w:hAnsi="思源黑体 CN Regular"/>
              </w:rPr>
              <w:t>00*500</w:t>
            </w:r>
            <w:r>
              <w:rPr>
                <w:rFonts w:hint="eastAsia" w:ascii="思源黑体 CN Regular" w:hAnsi="思源黑体 CN Regular"/>
              </w:rPr>
              <w:t>mm的方形区域。</w:t>
            </w:r>
          </w:p>
          <w:p>
            <w:pPr>
              <w:pStyle w:val="17"/>
              <w:numPr>
                <w:ilvl w:val="0"/>
                <w:numId w:val="6"/>
              </w:numPr>
              <w:ind w:firstLineChars="0"/>
              <w:rPr>
                <w:rFonts w:ascii="思源黑体 CN Regular" w:hAnsi="思源黑体 CN Regular"/>
              </w:rPr>
            </w:pPr>
            <w:r>
              <w:rPr>
                <w:rFonts w:hint="eastAsia" w:ascii="思源黑体 CN Regular" w:hAnsi="思源黑体 CN Regular"/>
              </w:rPr>
              <w:t>在强化改装后，机器人尺寸必须在最大改装尺寸范围内。</w:t>
            </w:r>
          </w:p>
          <w:p>
            <w:pPr>
              <w:pStyle w:val="17"/>
              <w:numPr>
                <w:ilvl w:val="0"/>
                <w:numId w:val="6"/>
              </w:numPr>
              <w:ind w:firstLineChars="0"/>
              <w:rPr>
                <w:rFonts w:ascii="思源黑体 CN Regular" w:hAnsi="思源黑体 CN Regular"/>
              </w:rPr>
            </w:pPr>
            <w:r>
              <w:rPr>
                <w:rFonts w:hint="eastAsia" w:ascii="思源黑体 CN Regular" w:hAnsi="思源黑体 CN Regular"/>
              </w:rPr>
              <w:t>检录时，参赛战队须展示机器人的最大尺寸状态，并以此状态进行检录。</w:t>
            </w:r>
          </w:p>
        </w:tc>
      </w:tr>
    </w:tbl>
    <w:p>
      <w:pPr>
        <w:spacing w:beforeLines="200" w:afterLines="200"/>
        <w:ind w:firstLine="480"/>
        <w:rPr>
          <w:rFonts w:ascii="思源黑体 CN Regular" w:hAnsi="思源黑体 CN Regular"/>
        </w:rPr>
      </w:pPr>
      <w:r>
        <w:rPr>
          <w:rFonts w:hint="eastAsia" w:ascii="思源黑体 CN Regular" w:hAnsi="思源黑体 CN Regular"/>
        </w:rPr>
        <w:t>机器人重量：</w:t>
      </w:r>
    </w:p>
    <w:p>
      <w:pPr>
        <w:ind w:firstLine="480"/>
        <w:rPr>
          <w:rFonts w:ascii="思源黑体 CN Regular" w:hAnsi="思源黑体 CN Regular"/>
        </w:rPr>
      </w:pPr>
      <w:r>
        <w:rPr>
          <w:rFonts w:hint="eastAsia" w:ascii="思源黑体 CN Regular" w:hAnsi="思源黑体 CN Regular"/>
        </w:rPr>
        <w:t>机器人任意时刻最大净重量（包含机器人上实装所有零部件，不包含比赛场地道具），须不大于8KG。</w:t>
      </w:r>
    </w:p>
    <w:p>
      <w:pPr>
        <w:ind w:firstLine="480"/>
        <w:rPr>
          <w:rFonts w:ascii="思源黑体 CN Regular" w:hAnsi="思源黑体 CN Regular"/>
        </w:rPr>
      </w:pPr>
      <w:r>
        <w:rPr>
          <w:rFonts w:hint="eastAsia" w:ascii="思源黑体 CN Regular" w:hAnsi="思源黑体 CN Regular"/>
        </w:rPr>
        <w:t>除尺寸及重量外，机器人还需符合规则要求中对于电子，电气部件，机械零件等相关规定。</w:t>
      </w:r>
    </w:p>
    <w:p>
      <w:pPr>
        <w:pStyle w:val="3"/>
        <w:spacing w:before="120" w:after="120"/>
        <w:ind w:firstLine="640"/>
      </w:pPr>
      <w:bookmarkStart w:id="13" w:name="_Toc23926"/>
      <w:r>
        <w:t>4.</w:t>
      </w:r>
      <w:r>
        <w:rPr>
          <w:rFonts w:hint="eastAsia"/>
        </w:rPr>
        <w:t>3中学组参赛须知</w:t>
      </w:r>
      <w:bookmarkEnd w:id="13"/>
    </w:p>
    <w:p>
      <w:pPr>
        <w:pStyle w:val="17"/>
        <w:numPr>
          <w:ilvl w:val="0"/>
          <w:numId w:val="7"/>
        </w:numPr>
        <w:ind w:left="0" w:firstLine="480"/>
      </w:pPr>
      <w:r>
        <w:rPr>
          <w:rFonts w:hint="eastAsia" w:ascii="思源黑体 CN Regular" w:hAnsi="思源黑体 CN Regular"/>
          <w:szCs w:val="24"/>
        </w:rPr>
        <w:t>请参赛选手注意关注比赛进程，并及时查阅公告栏内容。参赛选手需要按赛程时间提前</w:t>
      </w:r>
      <w:r>
        <w:rPr>
          <w:rFonts w:ascii="思源黑体 CN Regular" w:hAnsi="思源黑体 CN Regular"/>
          <w:szCs w:val="24"/>
        </w:rPr>
        <w:t>15</w:t>
      </w:r>
      <w:r>
        <w:rPr>
          <w:rFonts w:hint="eastAsia" w:ascii="思源黑体 CN Regular" w:hAnsi="思源黑体 CN Regular"/>
          <w:szCs w:val="24"/>
        </w:rPr>
        <w:t>分钟到达赛场区入口等候入场。</w:t>
      </w:r>
    </w:p>
    <w:p>
      <w:pPr>
        <w:pStyle w:val="17"/>
        <w:widowControl/>
        <w:numPr>
          <w:ilvl w:val="0"/>
          <w:numId w:val="7"/>
        </w:numPr>
        <w:ind w:left="0" w:firstLine="480"/>
        <w:rPr>
          <w:rFonts w:ascii="思源黑体 CN Regular" w:hAnsi="思源黑体 CN Regular"/>
          <w:szCs w:val="24"/>
        </w:rPr>
      </w:pPr>
      <w:r>
        <w:rPr>
          <w:rFonts w:hint="eastAsia" w:ascii="思源黑体 CN Regular" w:hAnsi="思源黑体 CN Regular"/>
          <w:szCs w:val="24"/>
        </w:rPr>
        <w:t>所有的赛事信息和紧急通知均会在基地区发布，请勿擅自离开基地区，以免错过重要通知。本次比赛的唯一通知地点为基地区本战队所在座位，由于离开座位导致的信息缺漏及影响后续比赛的责任由队伍自行承担。</w:t>
      </w:r>
    </w:p>
    <w:p>
      <w:pPr>
        <w:pStyle w:val="17"/>
        <w:widowControl/>
        <w:numPr>
          <w:ilvl w:val="0"/>
          <w:numId w:val="7"/>
        </w:numPr>
        <w:ind w:left="0" w:firstLine="480"/>
        <w:rPr>
          <w:rFonts w:ascii="思源黑体 CN Regular" w:hAnsi="思源黑体 CN Regular"/>
          <w:szCs w:val="24"/>
        </w:rPr>
      </w:pPr>
      <w:r>
        <w:rPr>
          <w:rFonts w:ascii="思源黑体 CN Regular" w:hAnsi="思源黑体 CN Regular"/>
          <w:szCs w:val="24"/>
        </w:rPr>
        <w:t>禁止选手穿凉鞋进入场地，留长发请扎起，</w:t>
      </w:r>
      <w:r>
        <w:rPr>
          <w:rFonts w:hint="eastAsia" w:ascii="思源黑体 CN Regular" w:hAnsi="思源黑体 CN Regular"/>
          <w:szCs w:val="24"/>
        </w:rPr>
        <w:t>智能制造</w:t>
      </w:r>
      <w:r>
        <w:rPr>
          <w:rFonts w:ascii="思源黑体 CN Regular" w:hAnsi="思源黑体 CN Regular"/>
          <w:szCs w:val="24"/>
        </w:rPr>
        <w:t>的队伍需要自带护目镜，否则无法通过检录，也无法进入赛场。</w:t>
      </w:r>
    </w:p>
    <w:p>
      <w:pPr>
        <w:pStyle w:val="17"/>
        <w:widowControl/>
        <w:numPr>
          <w:ilvl w:val="0"/>
          <w:numId w:val="7"/>
        </w:numPr>
        <w:ind w:left="0" w:firstLine="480"/>
        <w:rPr>
          <w:rFonts w:ascii="思源黑体 CN Regular" w:hAnsi="思源黑体 CN Regular"/>
          <w:szCs w:val="24"/>
        </w:rPr>
      </w:pPr>
      <w:r>
        <w:rPr>
          <w:rFonts w:hint="eastAsia" w:ascii="思源黑体 CN Regular" w:hAnsi="思源黑体 CN Regular"/>
          <w:szCs w:val="24"/>
        </w:rPr>
        <w:t>基地区提供集中充电区域，设有电源接口，参赛选手可携带符合国标GB 2099.9-2017的排插进行接电。但由于比赛轮次多，为保证机器人性能稳定，建议战队自行携带已充满电的备用电池参赛。</w:t>
      </w:r>
    </w:p>
    <w:p>
      <w:pPr>
        <w:pStyle w:val="3"/>
        <w:spacing w:before="120" w:after="120"/>
        <w:ind w:firstLine="640"/>
      </w:pPr>
      <w:bookmarkStart w:id="14" w:name="_Toc23274"/>
      <w:r>
        <w:t>4.</w:t>
      </w:r>
      <w:r>
        <w:rPr>
          <w:rFonts w:hint="eastAsia"/>
        </w:rPr>
        <w:t>4中学组比赛赛制</w:t>
      </w:r>
      <w:bookmarkEnd w:id="14"/>
    </w:p>
    <w:p>
      <w:pPr>
        <w:widowControl/>
        <w:ind w:firstLine="480" w:firstLineChars="0"/>
        <w:jc w:val="left"/>
        <w:rPr>
          <w:rFonts w:ascii="思源黑体 CN Regular" w:hAnsi="思源黑体 CN Regular"/>
          <w:b/>
          <w:bCs/>
          <w:szCs w:val="24"/>
        </w:rPr>
      </w:pPr>
      <w:r>
        <w:rPr>
          <w:rFonts w:hint="eastAsia" w:ascii="思源黑体 CN Regular" w:hAnsi="思源黑体 CN Regular"/>
          <w:b/>
          <w:bCs/>
          <w:szCs w:val="24"/>
        </w:rPr>
        <w:t>比赛赛制：</w:t>
      </w:r>
    </w:p>
    <w:p>
      <w:pPr>
        <w:ind w:firstLine="480"/>
        <w:rPr>
          <w:rFonts w:ascii="思源黑体 CN Regular" w:hAnsi="思源黑体 CN Regular"/>
        </w:rPr>
      </w:pPr>
      <w:r>
        <w:rPr>
          <w:rFonts w:hint="eastAsia" w:ascii="思源黑体 CN Regular" w:hAnsi="思源黑体 CN Regular"/>
        </w:rPr>
        <w:t>每支参赛队将由不超过4名参赛队员携带两台机器人上场，并作为红蓝方联队进行四场资格赛。资格赛的目的是对参赛队进行排序，以联队对抗形式进行。每轮比赛与对手联队将由抽签决定。</w:t>
      </w:r>
    </w:p>
    <w:p>
      <w:pPr>
        <w:ind w:firstLine="480"/>
      </w:pPr>
      <w:r>
        <w:rPr>
          <w:rFonts w:hint="eastAsia"/>
        </w:rPr>
        <w:t>参赛队将在每场资格赛中得到胜负分，获胜</w:t>
      </w:r>
      <w:r>
        <w:rPr>
          <w:rFonts w:hint="eastAsia" w:ascii="思源黑体 CN Regular" w:hAnsi="思源黑体 CN Regular"/>
          <w:szCs w:val="24"/>
        </w:rPr>
        <w:t>战队的胜负分为</w:t>
      </w:r>
      <w:r>
        <w:rPr>
          <w:rFonts w:ascii="思源黑体 CN Regular" w:hAnsi="思源黑体 CN Regular"/>
          <w:szCs w:val="24"/>
        </w:rPr>
        <w:t xml:space="preserve"> 10，持平联队的胜负分为 4，失利联队的胜负分为 2。</w:t>
      </w:r>
      <w:r>
        <w:rPr>
          <w:rFonts w:hint="eastAsia" w:ascii="思源黑体 CN Regular" w:hAnsi="思源黑体 CN Regular"/>
          <w:szCs w:val="24"/>
        </w:rPr>
        <w:t>排序分为胜负分与评审分之和。排序分是参赛队排名的主要依据，如果排序分持平，则按以下顺序确定排名先后：</w:t>
      </w:r>
    </w:p>
    <w:p>
      <w:pPr>
        <w:pStyle w:val="17"/>
        <w:widowControl/>
        <w:ind w:firstLine="480"/>
        <w:jc w:val="left"/>
        <w:rPr>
          <w:rFonts w:ascii="思源黑体 CN Regular" w:hAnsi="思源黑体 CN Regular"/>
          <w:szCs w:val="24"/>
        </w:rPr>
      </w:pPr>
      <w:r>
        <w:rPr>
          <w:rFonts w:hint="eastAsia" w:ascii="思源黑体 CN Regular" w:hAnsi="思源黑体 CN Regular"/>
          <w:szCs w:val="24"/>
        </w:rPr>
        <w:t>⑴</w:t>
      </w:r>
      <w:r>
        <w:rPr>
          <w:rFonts w:ascii="思源黑体 CN Regular" w:hAnsi="思源黑体 CN Regular"/>
          <w:szCs w:val="24"/>
        </w:rPr>
        <w:t xml:space="preserve"> 参赛队在四场资格赛自动控制阶段总得分高者在前；</w:t>
      </w:r>
    </w:p>
    <w:p>
      <w:pPr>
        <w:pStyle w:val="17"/>
        <w:widowControl/>
        <w:ind w:firstLine="480"/>
        <w:jc w:val="left"/>
        <w:rPr>
          <w:rFonts w:ascii="思源黑体 CN Regular" w:hAnsi="思源黑体 CN Regular"/>
          <w:szCs w:val="24"/>
        </w:rPr>
      </w:pPr>
      <w:r>
        <w:rPr>
          <w:rFonts w:hint="eastAsia" w:ascii="思源黑体 CN Regular" w:hAnsi="思源黑体 CN Regular"/>
          <w:szCs w:val="24"/>
        </w:rPr>
        <w:t>⑵</w:t>
      </w:r>
      <w:r>
        <w:rPr>
          <w:rFonts w:ascii="思源黑体 CN Regular" w:hAnsi="思源黑体 CN Regular"/>
          <w:szCs w:val="24"/>
        </w:rPr>
        <w:t xml:space="preserve"> 若仍持平，则参赛队四场资格赛总得分高者在前；</w:t>
      </w:r>
    </w:p>
    <w:p>
      <w:pPr>
        <w:pStyle w:val="17"/>
        <w:widowControl/>
        <w:ind w:firstLine="480"/>
        <w:jc w:val="left"/>
        <w:rPr>
          <w:rFonts w:ascii="思源黑体 CN Regular" w:hAnsi="思源黑体 CN Regular"/>
          <w:szCs w:val="24"/>
        </w:rPr>
      </w:pPr>
      <w:r>
        <w:rPr>
          <w:rFonts w:hint="eastAsia" w:ascii="思源黑体 CN Regular" w:hAnsi="思源黑体 CN Regular"/>
          <w:szCs w:val="24"/>
        </w:rPr>
        <w:t>⑶</w:t>
      </w:r>
      <w:r>
        <w:rPr>
          <w:rFonts w:ascii="思源黑体 CN Regular" w:hAnsi="思源黑体 CN Regular"/>
          <w:szCs w:val="24"/>
        </w:rPr>
        <w:t xml:space="preserve"> 若仍持平，则参赛队四场资格赛的总净胜分高者在前；</w:t>
      </w:r>
    </w:p>
    <w:p>
      <w:pPr>
        <w:pStyle w:val="17"/>
        <w:widowControl/>
        <w:ind w:firstLine="480"/>
        <w:jc w:val="left"/>
        <w:rPr>
          <w:rFonts w:ascii="思源黑体 CN Regular" w:hAnsi="思源黑体 CN Regular"/>
          <w:szCs w:val="24"/>
        </w:rPr>
      </w:pPr>
      <w:r>
        <w:rPr>
          <w:rFonts w:hint="eastAsia" w:ascii="思源黑体 CN Regular" w:hAnsi="思源黑体 CN Regular"/>
          <w:szCs w:val="24"/>
        </w:rPr>
        <w:t>⑷</w:t>
      </w:r>
      <w:r>
        <w:rPr>
          <w:rFonts w:ascii="思源黑体 CN Regular" w:hAnsi="思源黑体 CN Regular"/>
          <w:szCs w:val="24"/>
        </w:rPr>
        <w:t xml:space="preserve"> 若仍持平，则排名相同的参赛队进行一对一的附加赛，获胜队在前，若平局则自动控制阶段得分高者在前，若仍持平则再次附加赛。</w:t>
      </w:r>
    </w:p>
    <w:p>
      <w:pPr>
        <w:ind w:firstLine="480"/>
        <w:rPr>
          <w:rFonts w:ascii="思源黑体 CN Regular" w:hAnsi="思源黑体 CN Regular"/>
        </w:rPr>
      </w:pPr>
      <w:r>
        <w:rPr>
          <w:rFonts w:hint="eastAsia" w:ascii="思源黑体 CN Regular" w:hAnsi="思源黑体 CN Regular"/>
        </w:rPr>
        <w:t>本次大赛将不再设置联盟选择仪式及淘汰赛环节，最终排名以资格赛排序为准。</w:t>
      </w:r>
    </w:p>
    <w:p>
      <w:pPr>
        <w:pStyle w:val="2"/>
        <w:spacing w:before="240" w:after="240"/>
      </w:pPr>
      <w:bookmarkStart w:id="15" w:name="_Toc20918"/>
      <w:r>
        <w:rPr>
          <w:rFonts w:hint="eastAsia"/>
        </w:rPr>
        <w:t>五</w:t>
      </w:r>
      <w:r>
        <w:t>、</w:t>
      </w:r>
      <w:r>
        <w:rPr>
          <w:rFonts w:hint="eastAsia"/>
        </w:rPr>
        <w:t>科协赛重点规则解析</w:t>
      </w:r>
      <w:bookmarkEnd w:id="15"/>
    </w:p>
    <w:p>
      <w:pPr>
        <w:pStyle w:val="3"/>
        <w:ind w:firstLine="640"/>
      </w:pPr>
      <w:bookmarkStart w:id="16" w:name="_Toc21706"/>
      <w:r>
        <w:t>5.1</w:t>
      </w:r>
      <w:r>
        <w:rPr>
          <w:rFonts w:hint="eastAsia"/>
        </w:rPr>
        <w:t>智慧交通赛项（小学组）</w:t>
      </w:r>
      <w:bookmarkEnd w:id="16"/>
    </w:p>
    <w:p>
      <w:pPr>
        <w:widowControl/>
        <w:ind w:firstLineChars="0"/>
        <w:rPr>
          <w:rFonts w:ascii="思源黑体 CN Regular" w:hAnsi="思源黑体 CN Regular"/>
          <w:szCs w:val="24"/>
        </w:rPr>
      </w:pPr>
      <w:r>
        <w:rPr>
          <w:rFonts w:hint="eastAsia" w:ascii="思源黑体 CN Regular" w:hAnsi="思源黑体 CN Regular"/>
          <w:b/>
          <w:bCs/>
          <w:szCs w:val="24"/>
        </w:rPr>
        <w:t>队伍人数：</w:t>
      </w:r>
      <w:r>
        <w:rPr>
          <w:rFonts w:hint="eastAsia" w:ascii="思源黑体 CN Regular" w:hAnsi="思源黑体 CN Regular"/>
          <w:szCs w:val="24"/>
        </w:rPr>
        <w:t>必须为不超过4</w:t>
      </w:r>
      <w:r>
        <w:rPr>
          <w:rFonts w:ascii="思源黑体 CN Regular" w:hAnsi="思源黑体 CN Regular"/>
          <w:szCs w:val="24"/>
        </w:rPr>
        <w:t>名学生组成一支战队，每支战队</w:t>
      </w:r>
      <w:r>
        <w:rPr>
          <w:rFonts w:hint="eastAsia" w:ascii="思源黑体 CN Regular" w:hAnsi="思源黑体 CN Regular"/>
          <w:szCs w:val="24"/>
        </w:rPr>
        <w:t>不超过</w:t>
      </w:r>
      <w:r>
        <w:rPr>
          <w:rFonts w:ascii="思源黑体 CN Regular" w:hAnsi="思源黑体 CN Regular"/>
          <w:szCs w:val="24"/>
        </w:rPr>
        <w:t>2名带队老师。</w:t>
      </w:r>
    </w:p>
    <w:p>
      <w:pPr>
        <w:widowControl/>
        <w:ind w:firstLineChars="0"/>
        <w:rPr>
          <w:rFonts w:ascii="思源黑体 CN Regular" w:hAnsi="思源黑体 CN Regular"/>
          <w:szCs w:val="24"/>
        </w:rPr>
      </w:pPr>
      <w:r>
        <w:rPr>
          <w:rFonts w:hint="eastAsia" w:ascii="思源黑体 CN Regular" w:hAnsi="思源黑体 CN Regular"/>
          <w:b/>
          <w:bCs/>
          <w:szCs w:val="24"/>
        </w:rPr>
        <w:t>执裁工具：</w:t>
      </w:r>
      <w:r>
        <w:rPr>
          <w:rFonts w:hint="eastAsia" w:ascii="思源黑体 CN Regular" w:hAnsi="思源黑体 CN Regular"/>
          <w:szCs w:val="24"/>
        </w:rPr>
        <w:t>一般情况下，不使用执裁</w:t>
      </w:r>
      <w:r>
        <w:rPr>
          <w:rFonts w:ascii="思源黑体 CN Regular" w:hAnsi="思源黑体 CN Regular"/>
          <w:szCs w:val="24"/>
        </w:rPr>
        <w:t xml:space="preserve"> APP，仅以计分表进行执裁。</w:t>
      </w:r>
    </w:p>
    <w:p>
      <w:pPr>
        <w:widowControl/>
        <w:ind w:firstLineChars="0"/>
        <w:rPr>
          <w:rFonts w:ascii="思源黑体 CN Regular" w:hAnsi="思源黑体 CN Regular"/>
          <w:szCs w:val="24"/>
        </w:rPr>
      </w:pPr>
      <w:r>
        <w:rPr>
          <w:rFonts w:hint="eastAsia" w:ascii="思源黑体 CN Regular" w:hAnsi="思源黑体 CN Regular"/>
          <w:b/>
          <w:bCs/>
          <w:szCs w:val="24"/>
        </w:rPr>
        <w:t>违规启动：</w:t>
      </w:r>
      <w:r>
        <w:rPr>
          <w:rFonts w:hint="eastAsia" w:ascii="思源黑体 CN Regular" w:hAnsi="思源黑体 CN Regular"/>
          <w:szCs w:val="24"/>
        </w:rPr>
        <w:t>违规启动的参赛战队，首次将被警告，比赛重新开始；第二次判为违例，并扣除</w:t>
      </w:r>
      <w:r>
        <w:rPr>
          <w:rFonts w:ascii="思源黑体 CN Regular" w:hAnsi="思源黑体 CN Regular"/>
          <w:szCs w:val="24"/>
        </w:rPr>
        <w:t>20分；第三次违规启动的参赛战队将被取消比赛资格。</w:t>
      </w:r>
    </w:p>
    <w:p>
      <w:pPr>
        <w:widowControl/>
        <w:ind w:firstLineChars="0"/>
        <w:rPr>
          <w:rFonts w:ascii="思源黑体 CN Regular" w:hAnsi="思源黑体 CN Regular"/>
          <w:szCs w:val="24"/>
        </w:rPr>
      </w:pPr>
      <w:r>
        <w:rPr>
          <w:rFonts w:hint="eastAsia" w:ascii="思源黑体 CN Regular" w:hAnsi="思源黑体 CN Regular"/>
          <w:b/>
          <w:bCs/>
          <w:szCs w:val="24"/>
        </w:rPr>
        <w:t>阶段切换：</w:t>
      </w:r>
      <w:r>
        <w:rPr>
          <w:rFonts w:hint="eastAsia" w:ascii="思源黑体 CN Regular" w:hAnsi="思源黑体 CN Regular"/>
          <w:szCs w:val="24"/>
        </w:rPr>
        <w:t>每支战队均可单独向本方裁判申请提前结束本方自动阶段，即无须双方同时进行阶段切换。单支战队完成自动阶段切换后，其自动阶段所涉的仍然停留在自动阶段赛台中的，红色/蓝色小球视为失效，不可再被转移至手动赛台，获得手动得分。</w:t>
      </w:r>
    </w:p>
    <w:p>
      <w:pPr>
        <w:widowControl/>
        <w:ind w:firstLineChars="0"/>
        <w:rPr>
          <w:rFonts w:ascii="思源黑体 CN Regular" w:hAnsi="思源黑体 CN Regular"/>
          <w:szCs w:val="24"/>
        </w:rPr>
      </w:pPr>
      <w:r>
        <w:rPr>
          <w:rFonts w:hint="eastAsia" w:ascii="思源黑体 CN Regular" w:hAnsi="思源黑体 CN Regular"/>
          <w:b/>
          <w:bCs/>
          <w:szCs w:val="24"/>
        </w:rPr>
        <w:t>准备阶段：</w:t>
      </w:r>
      <w:r>
        <w:rPr>
          <w:rFonts w:hint="eastAsia" w:ascii="思源黑体 CN Regular" w:hAnsi="思源黑体 CN Regular"/>
          <w:szCs w:val="24"/>
        </w:rPr>
        <w:t>无准备阶段。</w:t>
      </w:r>
    </w:p>
    <w:p>
      <w:pPr>
        <w:widowControl/>
        <w:ind w:firstLineChars="0"/>
        <w:rPr>
          <w:rFonts w:ascii="思源黑体 CN Regular" w:hAnsi="思源黑体 CN Regular"/>
          <w:szCs w:val="24"/>
        </w:rPr>
      </w:pPr>
      <w:r>
        <w:rPr>
          <w:rFonts w:hint="eastAsia" w:ascii="思源黑体 CN Regular" w:hAnsi="思源黑体 CN Regular"/>
          <w:b/>
          <w:bCs/>
          <w:szCs w:val="24"/>
        </w:rPr>
        <w:t>比赛任务：</w:t>
      </w:r>
      <w:r>
        <w:rPr>
          <w:rFonts w:ascii="思源黑体 CN Regular" w:hAnsi="思源黑体 CN Regular"/>
          <w:szCs w:val="24"/>
        </w:rPr>
        <w:t>M06 / M07 不设置白色小球，全部为绿色小球。</w:t>
      </w:r>
    </w:p>
    <w:p>
      <w:pPr>
        <w:widowControl/>
        <w:ind w:firstLineChars="0"/>
        <w:rPr>
          <w:rFonts w:ascii="思源黑体 CN Regular" w:hAnsi="思源黑体 CN Regular"/>
          <w:szCs w:val="24"/>
        </w:rPr>
      </w:pPr>
      <w:r>
        <w:rPr>
          <w:rFonts w:hint="eastAsia" w:ascii="思源黑体 CN Regular" w:hAnsi="思源黑体 CN Regular"/>
          <w:b/>
          <w:bCs/>
          <w:szCs w:val="24"/>
        </w:rPr>
        <w:t>得分前提：</w:t>
      </w:r>
      <w:r>
        <w:rPr>
          <w:rFonts w:hint="eastAsia" w:ascii="思源黑体 CN Regular" w:hAnsi="思源黑体 CN Regular"/>
          <w:szCs w:val="24"/>
        </w:rPr>
        <w:t>在不移动、倾翻任务道具的情况下，将小球移除。</w:t>
      </w:r>
    </w:p>
    <w:p>
      <w:pPr>
        <w:widowControl/>
        <w:ind w:firstLineChars="0"/>
        <w:rPr>
          <w:rFonts w:ascii="思源黑体 CN Regular" w:hAnsi="思源黑体 CN Regular"/>
          <w:szCs w:val="24"/>
        </w:rPr>
      </w:pPr>
      <w:r>
        <w:rPr>
          <w:rFonts w:hint="eastAsia" w:ascii="思源黑体 CN Regular" w:hAnsi="思源黑体 CN Regular"/>
          <w:b/>
          <w:bCs/>
          <w:szCs w:val="24"/>
        </w:rPr>
        <w:t>计分时刻：</w:t>
      </w:r>
      <w:r>
        <w:rPr>
          <w:rFonts w:hint="eastAsia" w:ascii="思源黑体 CN Regular" w:hAnsi="思源黑体 CN Regular"/>
          <w:szCs w:val="24"/>
        </w:rPr>
        <w:t>机器人控制方式转换时不停止计时，即裁判仅在单场比赛结束后统一计时计分。</w:t>
      </w:r>
    </w:p>
    <w:p>
      <w:pPr>
        <w:widowControl/>
        <w:ind w:firstLine="240" w:firstLineChars="100"/>
        <w:rPr>
          <w:rFonts w:ascii="思源黑体 CN Regular" w:hAnsi="思源黑体 CN Regular"/>
          <w:szCs w:val="24"/>
        </w:rPr>
      </w:pPr>
      <w:r>
        <w:rPr>
          <w:rFonts w:hint="eastAsia" w:ascii="思源黑体 CN Regular" w:hAnsi="思源黑体 CN Regular"/>
          <w:b/>
          <w:bCs/>
          <w:szCs w:val="24"/>
        </w:rPr>
        <w:t>道具搭建：</w:t>
      </w:r>
      <w:r>
        <w:rPr>
          <w:rFonts w:hint="eastAsia" w:ascii="思源黑体 CN Regular" w:hAnsi="思源黑体 CN Regular"/>
          <w:szCs w:val="24"/>
        </w:rPr>
        <w:t>与通用版规则相比，变动的任务道具，其搭建实物图如下所示：</w:t>
      </w:r>
    </w:p>
    <w:tbl>
      <w:tblPr>
        <w:tblStyle w:val="12"/>
        <w:tblW w:w="0" w:type="auto"/>
        <w:tblInd w:w="418" w:type="dxa"/>
        <w:tblLayout w:type="autofit"/>
        <w:tblCellMar>
          <w:top w:w="0" w:type="dxa"/>
          <w:left w:w="0" w:type="dxa"/>
          <w:bottom w:w="0" w:type="dxa"/>
          <w:right w:w="0" w:type="dxa"/>
        </w:tblCellMar>
      </w:tblPr>
      <w:tblGrid>
        <w:gridCol w:w="2693"/>
        <w:gridCol w:w="5179"/>
      </w:tblGrid>
      <w:tr>
        <w:tblPrEx>
          <w:tblCellMar>
            <w:top w:w="0" w:type="dxa"/>
            <w:left w:w="0" w:type="dxa"/>
            <w:bottom w:w="0" w:type="dxa"/>
            <w:right w:w="0" w:type="dxa"/>
          </w:tblCellMar>
        </w:tblPrEx>
        <w:tc>
          <w:tcPr>
            <w:tcW w:w="269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83" w:lineRule="atLeast"/>
              <w:ind w:left="120" w:right="120" w:firstLine="480"/>
              <w:jc w:val="center"/>
              <w:rPr>
                <w:rFonts w:ascii="思源黑体 CN Regular" w:hAnsi="思源黑体 CN Regular" w:cs="宋体"/>
                <w:b/>
                <w:bCs/>
                <w:kern w:val="0"/>
                <w:sz w:val="26"/>
                <w:szCs w:val="26"/>
              </w:rPr>
            </w:pPr>
            <w:r>
              <w:rPr>
                <w:rFonts w:hint="eastAsia" w:ascii="思源黑体 CN Regular" w:hAnsi="思源黑体 CN Regular" w:cs="宋体"/>
                <w:b/>
                <w:bCs/>
                <w:kern w:val="0"/>
                <w:szCs w:val="21"/>
              </w:rPr>
              <w:t>任务编号及名称</w:t>
            </w:r>
          </w:p>
        </w:tc>
        <w:tc>
          <w:tcPr>
            <w:tcW w:w="517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wordWrap w:val="0"/>
              <w:spacing w:line="383" w:lineRule="atLeast"/>
              <w:ind w:left="120" w:right="120" w:firstLine="480"/>
              <w:jc w:val="center"/>
              <w:rPr>
                <w:rFonts w:ascii="思源黑体 CN Regular" w:hAnsi="思源黑体 CN Regular" w:cs="宋体"/>
                <w:b/>
                <w:bCs/>
                <w:kern w:val="0"/>
                <w:sz w:val="26"/>
                <w:szCs w:val="26"/>
              </w:rPr>
            </w:pPr>
            <w:r>
              <w:rPr>
                <w:rFonts w:hint="eastAsia" w:ascii="思源黑体 CN Regular" w:hAnsi="思源黑体 CN Regular" w:cs="宋体"/>
                <w:b/>
                <w:bCs/>
                <w:kern w:val="0"/>
                <w:szCs w:val="21"/>
              </w:rPr>
              <w:t>任务道具搭建图</w:t>
            </w:r>
          </w:p>
        </w:tc>
      </w:tr>
      <w:tr>
        <w:tblPrEx>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83" w:lineRule="atLeast"/>
              <w:ind w:left="120" w:right="120" w:firstLine="0" w:firstLineChars="0"/>
              <w:jc w:val="left"/>
              <w:rPr>
                <w:rFonts w:ascii="思源黑体 CN Regular" w:hAnsi="思源黑体 CN Regular" w:cs="宋体"/>
                <w:b/>
                <w:bCs/>
                <w:color w:val="333333"/>
                <w:kern w:val="0"/>
                <w:sz w:val="26"/>
                <w:szCs w:val="26"/>
              </w:rPr>
            </w:pPr>
            <w:r>
              <w:rPr>
                <w:rFonts w:hint="eastAsia" w:ascii="思源黑体 CN Regular" w:hAnsi="思源黑体 CN Regular" w:cs="宋体"/>
                <w:b/>
                <w:bCs/>
                <w:color w:val="333333"/>
                <w:kern w:val="0"/>
                <w:szCs w:val="21"/>
              </w:rPr>
              <w:t>M01 开启太阳能</w:t>
            </w:r>
          </w:p>
        </w:tc>
        <w:tc>
          <w:tcPr>
            <w:tcW w:w="5179"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ind w:left="120" w:right="120" w:firstLine="520"/>
              <w:jc w:val="center"/>
              <w:rPr>
                <w:rFonts w:ascii="Microsoft YaHei UI" w:hAnsi="Microsoft YaHei UI" w:eastAsia="Microsoft YaHei UI" w:cs="宋体"/>
                <w:color w:val="333333"/>
                <w:kern w:val="0"/>
                <w:sz w:val="26"/>
                <w:szCs w:val="26"/>
              </w:rPr>
            </w:pPr>
            <w:r>
              <w:rPr>
                <w:rFonts w:ascii="Microsoft YaHei UI" w:hAnsi="Microsoft YaHei UI" w:eastAsia="Microsoft YaHei UI" w:cs="宋体"/>
                <w:color w:val="333333"/>
                <w:kern w:val="0"/>
                <w:sz w:val="26"/>
                <w:szCs w:val="26"/>
              </w:rPr>
              <w:drawing>
                <wp:anchor distT="0" distB="0" distL="114300" distR="114300" simplePos="0" relativeHeight="251660288" behindDoc="0" locked="0" layoutInCell="1" allowOverlap="1">
                  <wp:simplePos x="0" y="0"/>
                  <wp:positionH relativeFrom="column">
                    <wp:posOffset>1103630</wp:posOffset>
                  </wp:positionH>
                  <wp:positionV relativeFrom="paragraph">
                    <wp:posOffset>3175</wp:posOffset>
                  </wp:positionV>
                  <wp:extent cx="998855" cy="1330960"/>
                  <wp:effectExtent l="0" t="0" r="0" b="2540"/>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98855" cy="1330960"/>
                          </a:xfrm>
                          <a:prstGeom prst="rect">
                            <a:avLst/>
                          </a:prstGeom>
                          <a:noFill/>
                          <a:ln>
                            <a:noFill/>
                          </a:ln>
                        </pic:spPr>
                      </pic:pic>
                    </a:graphicData>
                  </a:graphic>
                </wp:anchor>
              </w:drawing>
            </w:r>
          </w:p>
        </w:tc>
      </w:tr>
      <w:tr>
        <w:tblPrEx>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83" w:lineRule="atLeast"/>
              <w:ind w:left="120" w:right="120" w:firstLine="0" w:firstLineChars="0"/>
              <w:jc w:val="left"/>
              <w:rPr>
                <w:rFonts w:ascii="思源黑体 CN Regular" w:hAnsi="思源黑体 CN Regular" w:cs="宋体"/>
                <w:b/>
                <w:bCs/>
                <w:color w:val="333333"/>
                <w:kern w:val="0"/>
                <w:sz w:val="26"/>
                <w:szCs w:val="26"/>
              </w:rPr>
            </w:pPr>
            <w:r>
              <w:rPr>
                <w:rFonts w:hint="eastAsia" w:ascii="思源黑体 CN Regular" w:hAnsi="思源黑体 CN Regular" w:cs="宋体"/>
                <w:b/>
                <w:bCs/>
                <w:color w:val="333333"/>
                <w:kern w:val="0"/>
                <w:szCs w:val="21"/>
              </w:rPr>
              <w:t>M04 打开门型开关</w:t>
            </w:r>
          </w:p>
        </w:tc>
        <w:tc>
          <w:tcPr>
            <w:tcW w:w="5179"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ind w:left="120" w:right="120" w:firstLine="520"/>
              <w:jc w:val="center"/>
              <w:rPr>
                <w:rFonts w:ascii="Microsoft YaHei UI" w:hAnsi="Microsoft YaHei UI" w:eastAsia="Microsoft YaHei UI" w:cs="宋体"/>
                <w:color w:val="333333"/>
                <w:kern w:val="0"/>
                <w:sz w:val="26"/>
                <w:szCs w:val="26"/>
              </w:rPr>
            </w:pPr>
            <w:r>
              <w:rPr>
                <w:rFonts w:ascii="Microsoft YaHei UI" w:hAnsi="Microsoft YaHei UI" w:eastAsia="Microsoft YaHei UI" w:cs="宋体"/>
                <w:color w:val="333333"/>
                <w:kern w:val="0"/>
                <w:sz w:val="26"/>
                <w:szCs w:val="26"/>
              </w:rPr>
              <w:drawing>
                <wp:anchor distT="0" distB="0" distL="114300" distR="114300" simplePos="0" relativeHeight="251661312" behindDoc="0" locked="0" layoutInCell="1" allowOverlap="1">
                  <wp:simplePos x="0" y="0"/>
                  <wp:positionH relativeFrom="column">
                    <wp:posOffset>858520</wp:posOffset>
                  </wp:positionH>
                  <wp:positionV relativeFrom="paragraph">
                    <wp:posOffset>10160</wp:posOffset>
                  </wp:positionV>
                  <wp:extent cx="1457325" cy="1092835"/>
                  <wp:effectExtent l="0" t="0" r="0" b="0"/>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457325" cy="1092835"/>
                          </a:xfrm>
                          <a:prstGeom prst="rect">
                            <a:avLst/>
                          </a:prstGeom>
                          <a:noFill/>
                          <a:ln>
                            <a:noFill/>
                          </a:ln>
                        </pic:spPr>
                      </pic:pic>
                    </a:graphicData>
                  </a:graphic>
                </wp:anchor>
              </w:drawing>
            </w:r>
          </w:p>
        </w:tc>
      </w:tr>
      <w:tr>
        <w:tblPrEx>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83" w:lineRule="atLeast"/>
              <w:ind w:left="120" w:right="120" w:firstLine="0" w:firstLineChars="0"/>
              <w:rPr>
                <w:rFonts w:ascii="思源黑体 CN Regular" w:hAnsi="思源黑体 CN Regular" w:cs="宋体"/>
                <w:color w:val="333333"/>
                <w:kern w:val="0"/>
                <w:sz w:val="26"/>
                <w:szCs w:val="26"/>
              </w:rPr>
            </w:pPr>
            <w:r>
              <w:rPr>
                <w:rFonts w:hint="eastAsia" w:ascii="思源黑体 CN Regular" w:hAnsi="思源黑体 CN Regular" w:cs="宋体"/>
                <w:color w:val="333333"/>
                <w:kern w:val="0"/>
                <w:szCs w:val="21"/>
              </w:rPr>
              <w:t>M07检测交通数据</w:t>
            </w:r>
          </w:p>
        </w:tc>
        <w:tc>
          <w:tcPr>
            <w:tcW w:w="5179"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ind w:left="120" w:right="120" w:firstLine="520"/>
              <w:jc w:val="center"/>
              <w:rPr>
                <w:rFonts w:ascii="Microsoft YaHei UI" w:hAnsi="Microsoft YaHei UI" w:eastAsia="Microsoft YaHei UI" w:cs="宋体"/>
                <w:color w:val="333333"/>
                <w:kern w:val="0"/>
                <w:sz w:val="26"/>
                <w:szCs w:val="26"/>
              </w:rPr>
            </w:pPr>
            <w:r>
              <w:rPr>
                <w:rFonts w:ascii="Microsoft YaHei UI" w:hAnsi="Microsoft YaHei UI" w:eastAsia="Microsoft YaHei UI" w:cs="宋体"/>
                <w:color w:val="333333"/>
                <w:kern w:val="0"/>
                <w:sz w:val="26"/>
                <w:szCs w:val="26"/>
              </w:rPr>
              <w:drawing>
                <wp:anchor distT="0" distB="0" distL="114300" distR="114300" simplePos="0" relativeHeight="251662336" behindDoc="0" locked="0" layoutInCell="1" allowOverlap="1">
                  <wp:simplePos x="0" y="0"/>
                  <wp:positionH relativeFrom="column">
                    <wp:posOffset>1103630</wp:posOffset>
                  </wp:positionH>
                  <wp:positionV relativeFrom="paragraph">
                    <wp:posOffset>-5715</wp:posOffset>
                  </wp:positionV>
                  <wp:extent cx="1076960" cy="1435100"/>
                  <wp:effectExtent l="0" t="0" r="8890" b="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076960" cy="1435100"/>
                          </a:xfrm>
                          <a:prstGeom prst="rect">
                            <a:avLst/>
                          </a:prstGeom>
                          <a:noFill/>
                          <a:ln>
                            <a:noFill/>
                          </a:ln>
                        </pic:spPr>
                      </pic:pic>
                    </a:graphicData>
                  </a:graphic>
                </wp:anchor>
              </w:drawing>
            </w:r>
          </w:p>
        </w:tc>
      </w:tr>
      <w:tr>
        <w:tblPrEx>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83" w:lineRule="atLeast"/>
              <w:ind w:left="120" w:right="120" w:firstLine="0" w:firstLineChars="0"/>
              <w:rPr>
                <w:rFonts w:ascii="Microsoft YaHei UI" w:hAnsi="Microsoft YaHei UI" w:eastAsia="Microsoft YaHei UI" w:cs="宋体"/>
                <w:b/>
                <w:bCs/>
                <w:color w:val="333333"/>
                <w:kern w:val="0"/>
                <w:sz w:val="26"/>
                <w:szCs w:val="26"/>
              </w:rPr>
            </w:pPr>
            <w:r>
              <w:rPr>
                <w:rFonts w:hint="eastAsia" w:ascii="Microsoft YaHei UI" w:hAnsi="Microsoft YaHei UI" w:eastAsia="Microsoft YaHei UI" w:cs="宋体"/>
                <w:b/>
                <w:bCs/>
                <w:color w:val="333333"/>
                <w:kern w:val="0"/>
                <w:szCs w:val="21"/>
              </w:rPr>
              <w:t>M08 开启低架基站</w:t>
            </w:r>
          </w:p>
        </w:tc>
        <w:tc>
          <w:tcPr>
            <w:tcW w:w="5179"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ind w:left="120" w:right="120" w:firstLine="520"/>
              <w:jc w:val="center"/>
              <w:rPr>
                <w:rFonts w:ascii="Microsoft YaHei UI" w:hAnsi="Microsoft YaHei UI" w:eastAsia="Microsoft YaHei UI" w:cs="宋体"/>
                <w:color w:val="333333"/>
                <w:kern w:val="0"/>
                <w:sz w:val="26"/>
                <w:szCs w:val="26"/>
              </w:rPr>
            </w:pPr>
            <w:r>
              <w:rPr>
                <w:rFonts w:ascii="Microsoft YaHei UI" w:hAnsi="Microsoft YaHei UI" w:eastAsia="Microsoft YaHei UI" w:cs="宋体"/>
                <w:color w:val="333333"/>
                <w:kern w:val="0"/>
                <w:sz w:val="26"/>
                <w:szCs w:val="26"/>
              </w:rPr>
              <w:drawing>
                <wp:anchor distT="0" distB="0" distL="114300" distR="114300" simplePos="0" relativeHeight="251663360" behindDoc="0" locked="0" layoutInCell="1" allowOverlap="1">
                  <wp:simplePos x="0" y="0"/>
                  <wp:positionH relativeFrom="column">
                    <wp:posOffset>1103630</wp:posOffset>
                  </wp:positionH>
                  <wp:positionV relativeFrom="paragraph">
                    <wp:posOffset>-8255</wp:posOffset>
                  </wp:positionV>
                  <wp:extent cx="1108710" cy="1477645"/>
                  <wp:effectExtent l="0" t="0" r="0" b="8255"/>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08710" cy="1477645"/>
                          </a:xfrm>
                          <a:prstGeom prst="rect">
                            <a:avLst/>
                          </a:prstGeom>
                          <a:noFill/>
                          <a:ln>
                            <a:noFill/>
                          </a:ln>
                        </pic:spPr>
                      </pic:pic>
                    </a:graphicData>
                  </a:graphic>
                </wp:anchor>
              </w:drawing>
            </w:r>
          </w:p>
        </w:tc>
      </w:tr>
      <w:tr>
        <w:tblPrEx>
          <w:tblCellMar>
            <w:top w:w="0" w:type="dxa"/>
            <w:left w:w="0" w:type="dxa"/>
            <w:bottom w:w="0" w:type="dxa"/>
            <w:right w:w="0" w:type="dxa"/>
          </w:tblCellMar>
        </w:tblPrEx>
        <w:tc>
          <w:tcPr>
            <w:tcW w:w="269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83" w:lineRule="atLeast"/>
              <w:ind w:left="120" w:right="120" w:firstLine="0" w:firstLineChars="0"/>
              <w:rPr>
                <w:rFonts w:ascii="Microsoft YaHei UI" w:hAnsi="Microsoft YaHei UI" w:eastAsia="Microsoft YaHei UI" w:cs="宋体"/>
                <w:b/>
                <w:bCs/>
                <w:color w:val="333333"/>
                <w:kern w:val="0"/>
                <w:sz w:val="26"/>
                <w:szCs w:val="26"/>
              </w:rPr>
            </w:pPr>
            <w:r>
              <w:rPr>
                <w:rFonts w:hint="eastAsia" w:ascii="Microsoft YaHei UI" w:hAnsi="Microsoft YaHei UI" w:eastAsia="Microsoft YaHei UI" w:cs="宋体"/>
                <w:b/>
                <w:bCs/>
                <w:color w:val="333333"/>
                <w:kern w:val="0"/>
                <w:szCs w:val="21"/>
              </w:rPr>
              <w:t>M09 开启高架基站</w:t>
            </w:r>
          </w:p>
        </w:tc>
        <w:tc>
          <w:tcPr>
            <w:tcW w:w="5179"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ind w:left="120" w:right="120" w:firstLine="520"/>
              <w:jc w:val="center"/>
              <w:rPr>
                <w:rFonts w:ascii="Microsoft YaHei UI" w:hAnsi="Microsoft YaHei UI" w:eastAsia="Microsoft YaHei UI" w:cs="宋体"/>
                <w:color w:val="333333"/>
                <w:kern w:val="0"/>
                <w:sz w:val="26"/>
                <w:szCs w:val="26"/>
              </w:rPr>
            </w:pPr>
            <w:r>
              <w:rPr>
                <w:rFonts w:ascii="Microsoft YaHei UI" w:hAnsi="Microsoft YaHei UI" w:eastAsia="Microsoft YaHei UI" w:cs="宋体"/>
                <w:color w:val="333333"/>
                <w:kern w:val="0"/>
                <w:sz w:val="26"/>
                <w:szCs w:val="26"/>
              </w:rPr>
              <w:drawing>
                <wp:anchor distT="0" distB="0" distL="114300" distR="114300" simplePos="0" relativeHeight="251664384" behindDoc="0" locked="0" layoutInCell="1" allowOverlap="1">
                  <wp:simplePos x="0" y="0"/>
                  <wp:positionH relativeFrom="column">
                    <wp:posOffset>1113790</wp:posOffset>
                  </wp:positionH>
                  <wp:positionV relativeFrom="paragraph">
                    <wp:posOffset>-24765</wp:posOffset>
                  </wp:positionV>
                  <wp:extent cx="1118870" cy="1491615"/>
                  <wp:effectExtent l="0" t="0" r="5080" b="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18870" cy="1491615"/>
                          </a:xfrm>
                          <a:prstGeom prst="rect">
                            <a:avLst/>
                          </a:prstGeom>
                          <a:noFill/>
                          <a:ln>
                            <a:noFill/>
                          </a:ln>
                        </pic:spPr>
                      </pic:pic>
                    </a:graphicData>
                  </a:graphic>
                </wp:anchor>
              </w:drawing>
            </w:r>
          </w:p>
        </w:tc>
      </w:tr>
    </w:tbl>
    <w:p>
      <w:pPr>
        <w:widowControl/>
        <w:ind w:firstLineChars="0"/>
        <w:jc w:val="left"/>
        <w:rPr>
          <w:rFonts w:ascii="思源黑体 CN Regular" w:hAnsi="思源黑体 CN Regular"/>
          <w:szCs w:val="24"/>
        </w:rPr>
      </w:pPr>
    </w:p>
    <w:p>
      <w:pPr>
        <w:pStyle w:val="3"/>
        <w:ind w:firstLine="640"/>
      </w:pPr>
      <w:bookmarkStart w:id="17" w:name="_Toc13914"/>
      <w:r>
        <w:t xml:space="preserve">5.2 </w:t>
      </w:r>
      <w:r>
        <w:rPr>
          <w:rFonts w:hint="eastAsia"/>
        </w:rPr>
        <w:t>智能制造赛项（中学组）</w:t>
      </w:r>
      <w:bookmarkEnd w:id="17"/>
    </w:p>
    <w:p>
      <w:pPr>
        <w:widowControl/>
        <w:ind w:firstLineChars="0"/>
        <w:rPr>
          <w:rFonts w:ascii="思源黑体 CN Regular" w:hAnsi="思源黑体 CN Regular"/>
          <w:szCs w:val="24"/>
        </w:rPr>
      </w:pPr>
      <w:r>
        <w:rPr>
          <w:rFonts w:hint="eastAsia" w:ascii="思源黑体 CN Regular" w:hAnsi="思源黑体 CN Regular"/>
          <w:b/>
          <w:bCs/>
          <w:szCs w:val="24"/>
        </w:rPr>
        <w:t>队伍人数：</w:t>
      </w:r>
      <w:r>
        <w:rPr>
          <w:rFonts w:hint="eastAsia" w:ascii="思源黑体 CN Regular" w:hAnsi="思源黑体 CN Regular"/>
          <w:szCs w:val="24"/>
        </w:rPr>
        <w:t>必须为不超过6名学生组成一支战队，每支战队不超过2名带队老师。</w:t>
      </w:r>
    </w:p>
    <w:p>
      <w:pPr>
        <w:widowControl/>
        <w:ind w:firstLineChars="0"/>
        <w:rPr>
          <w:rFonts w:ascii="思源黑体 CN Regular" w:hAnsi="思源黑体 CN Regular"/>
          <w:szCs w:val="24"/>
        </w:rPr>
      </w:pPr>
      <w:r>
        <w:rPr>
          <w:rFonts w:hint="eastAsia" w:ascii="思源黑体 CN Regular" w:hAnsi="思源黑体 CN Regular"/>
          <w:b/>
          <w:bCs/>
          <w:szCs w:val="24"/>
        </w:rPr>
        <w:t>执裁工具：</w:t>
      </w:r>
      <w:r>
        <w:rPr>
          <w:rFonts w:hint="eastAsia" w:ascii="思源黑体 CN Regular" w:hAnsi="思源黑体 CN Regular"/>
          <w:szCs w:val="24"/>
        </w:rPr>
        <w:t>一般情况下，不使用执裁 APP，仅以计分表进行执裁。</w:t>
      </w:r>
    </w:p>
    <w:p>
      <w:pPr>
        <w:widowControl/>
        <w:ind w:firstLineChars="0"/>
        <w:rPr>
          <w:rFonts w:ascii="思源黑体 CN Regular" w:hAnsi="思源黑体 CN Regular"/>
          <w:szCs w:val="24"/>
        </w:rPr>
      </w:pPr>
      <w:r>
        <w:rPr>
          <w:rFonts w:hint="eastAsia" w:ascii="思源黑体 CN Regular" w:hAnsi="思源黑体 CN Regular"/>
          <w:b/>
          <w:bCs/>
          <w:szCs w:val="24"/>
        </w:rPr>
        <w:t>违规启动：</w:t>
      </w:r>
      <w:r>
        <w:rPr>
          <w:rFonts w:hint="eastAsia" w:ascii="思源黑体 CN Regular" w:hAnsi="思源黑体 CN Regular"/>
          <w:szCs w:val="24"/>
        </w:rPr>
        <w:t>加入关于误启动的判罚，在裁判发出比赛开始的信号前，机器人启动即视为误启动。犯规的联盟队伍将被判违例，两次违规将被判黄牌。</w:t>
      </w:r>
    </w:p>
    <w:p>
      <w:pPr>
        <w:widowControl/>
        <w:ind w:firstLineChars="0"/>
        <w:rPr>
          <w:rFonts w:ascii="思源黑体 CN Regular" w:hAnsi="思源黑体 CN Regular"/>
          <w:szCs w:val="24"/>
        </w:rPr>
      </w:pPr>
      <w:r>
        <w:rPr>
          <w:rFonts w:hint="eastAsia" w:ascii="思源黑体 CN Regular" w:hAnsi="思源黑体 CN Regular"/>
          <w:b/>
          <w:bCs/>
          <w:szCs w:val="24"/>
        </w:rPr>
        <w:t>比赛流程：</w:t>
      </w:r>
      <w:r>
        <w:rPr>
          <w:rFonts w:hint="eastAsia" w:ascii="思源黑体 CN Regular" w:hAnsi="思源黑体 CN Regular"/>
          <w:szCs w:val="24"/>
        </w:rPr>
        <w:t>自动控制阶段结束后，裁判须统计自动控制阶段得分，同时参赛选手须配合恢复场地至初始状态，再开始手动阶段，由于现场不适用裁判系统，建议战队将程序设置为3</w:t>
      </w:r>
      <w:r>
        <w:rPr>
          <w:rFonts w:ascii="思源黑体 CN Regular" w:hAnsi="思源黑体 CN Regular"/>
          <w:szCs w:val="24"/>
        </w:rPr>
        <w:t>0</w:t>
      </w:r>
      <w:r>
        <w:rPr>
          <w:rFonts w:hint="eastAsia" w:ascii="思源黑体 CN Regular" w:hAnsi="思源黑体 CN Regular"/>
          <w:szCs w:val="24"/>
        </w:rPr>
        <w:t>秒后停止，以便配合裁判进行统分，恢复场地等工作。如机器人在3</w:t>
      </w:r>
      <w:r>
        <w:rPr>
          <w:rFonts w:ascii="思源黑体 CN Regular" w:hAnsi="思源黑体 CN Regular"/>
          <w:szCs w:val="24"/>
        </w:rPr>
        <w:t>0</w:t>
      </w:r>
      <w:r>
        <w:rPr>
          <w:rFonts w:hint="eastAsia" w:ascii="思源黑体 CN Regular" w:hAnsi="思源黑体 CN Regular"/>
          <w:szCs w:val="24"/>
        </w:rPr>
        <w:t>秒后未停止，其在</w:t>
      </w:r>
      <w:r>
        <w:rPr>
          <w:rFonts w:ascii="思源黑体 CN Regular" w:hAnsi="思源黑体 CN Regular"/>
          <w:szCs w:val="24"/>
        </w:rPr>
        <w:t>30</w:t>
      </w:r>
      <w:r>
        <w:rPr>
          <w:rFonts w:hint="eastAsia" w:ascii="思源黑体 CN Regular" w:hAnsi="思源黑体 CN Regular"/>
          <w:szCs w:val="24"/>
        </w:rPr>
        <w:t>秒后投入的小方块，或击打的的球瓶亦不算入自动控制阶段分数中。</w:t>
      </w:r>
    </w:p>
    <w:p>
      <w:pPr>
        <w:widowControl/>
        <w:ind w:firstLineChars="0"/>
        <w:rPr>
          <w:rFonts w:ascii="思源黑体 CN Regular" w:hAnsi="思源黑体 CN Regular"/>
          <w:szCs w:val="24"/>
        </w:rPr>
      </w:pPr>
      <w:r>
        <w:rPr>
          <w:rFonts w:hint="eastAsia" w:ascii="思源黑体 CN Regular" w:hAnsi="思源黑体 CN Regular"/>
          <w:b/>
          <w:bCs/>
          <w:szCs w:val="24"/>
        </w:rPr>
        <w:t>强化改装：</w:t>
      </w:r>
      <w:r>
        <w:rPr>
          <w:rFonts w:hint="eastAsia" w:ascii="思源黑体 CN Regular" w:hAnsi="思源黑体 CN Regular"/>
          <w:szCs w:val="24"/>
        </w:rPr>
        <w:t>强化改装阶段，须取下机器人上的小方块、字母方块和空白方块、球瓶等得分物品，放在启动区附近，即强化改装阶段不能对得分道具进行装载。违反此规定，犯规的参赛队/联队将被判红牌，同时犯规机器人将被禁用。</w:t>
      </w:r>
    </w:p>
    <w:p>
      <w:pPr>
        <w:widowControl/>
        <w:ind w:firstLineChars="0"/>
        <w:rPr>
          <w:rFonts w:ascii="思源黑体 CN Regular" w:hAnsi="思源黑体 CN Regular"/>
          <w:szCs w:val="24"/>
        </w:rPr>
      </w:pPr>
      <w:r>
        <w:rPr>
          <w:rFonts w:hint="eastAsia" w:ascii="思源黑体 CN Regular" w:hAnsi="思源黑体 CN Regular"/>
          <w:b/>
          <w:bCs/>
          <w:szCs w:val="24"/>
        </w:rPr>
        <w:t>改装规则：</w:t>
      </w:r>
      <w:r>
        <w:rPr>
          <w:rFonts w:hint="eastAsia" w:ascii="思源黑体 CN Regular" w:hAnsi="思源黑体 CN Regular"/>
          <w:szCs w:val="24"/>
        </w:rPr>
        <w:t>比赛过程中，不允许对机器人子系统1或子系统2进行改装。如若改装，将被视为该参赛战队使用了第二台机器人，受到取消比赛资格的处罚。</w:t>
      </w:r>
    </w:p>
    <w:p>
      <w:pPr>
        <w:widowControl/>
        <w:ind w:firstLineChars="0"/>
        <w:rPr>
          <w:rFonts w:ascii="思源黑体 CN Regular" w:hAnsi="思源黑体 CN Regular"/>
          <w:szCs w:val="24"/>
        </w:rPr>
      </w:pPr>
      <w:r>
        <w:rPr>
          <w:rFonts w:hint="eastAsia" w:ascii="思源黑体 CN Regular" w:hAnsi="思源黑体 CN Regular"/>
          <w:b/>
          <w:bCs/>
          <w:szCs w:val="24"/>
        </w:rPr>
        <w:t>得分前提：</w:t>
      </w:r>
      <w:r>
        <w:rPr>
          <w:rFonts w:hint="eastAsia" w:ascii="思源黑体 CN Regular" w:hAnsi="思源黑体 CN Regular"/>
          <w:szCs w:val="24"/>
        </w:rPr>
        <w:t>击落球瓶仅对球瓶掉落状态进行判定，熔炉内是否有小方块不再成为得分前提之一。</w:t>
      </w:r>
    </w:p>
    <w:p>
      <w:pPr>
        <w:widowControl/>
        <w:ind w:firstLineChars="0"/>
        <w:rPr>
          <w:rFonts w:ascii="思源黑体 CN Regular" w:hAnsi="思源黑体 CN Regular"/>
          <w:szCs w:val="24"/>
        </w:rPr>
      </w:pPr>
      <w:r>
        <w:rPr>
          <w:rFonts w:hint="eastAsia" w:ascii="思源黑体 CN Regular" w:hAnsi="思源黑体 CN Regular"/>
          <w:b/>
          <w:bCs/>
          <w:szCs w:val="24"/>
        </w:rPr>
        <w:t>任务得分：</w:t>
      </w:r>
      <w:r>
        <w:rPr>
          <w:rFonts w:hint="eastAsia" w:ascii="思源黑体 CN Regular" w:hAnsi="思源黑体 CN Regular"/>
          <w:szCs w:val="24"/>
        </w:rPr>
        <w:t>自动控制阶段，投掷小方块的任务，每成功投掷1个，得20分，非科协版本中，该得分为</w:t>
      </w:r>
      <w:r>
        <w:rPr>
          <w:rFonts w:ascii="思源黑体 CN Regular" w:hAnsi="思源黑体 CN Regular"/>
          <w:szCs w:val="24"/>
        </w:rPr>
        <w:t>10</w:t>
      </w:r>
      <w:r>
        <w:rPr>
          <w:rFonts w:hint="eastAsia" w:ascii="思源黑体 CN Regular" w:hAnsi="思源黑体 CN Regular"/>
          <w:szCs w:val="24"/>
        </w:rPr>
        <w:t>分。</w:t>
      </w:r>
    </w:p>
    <w:p>
      <w:pPr>
        <w:widowControl/>
        <w:ind w:firstLineChars="0"/>
        <w:rPr>
          <w:rFonts w:ascii="思源黑体 CN Regular" w:hAnsi="思源黑体 CN Regular"/>
          <w:szCs w:val="24"/>
        </w:rPr>
      </w:pPr>
    </w:p>
    <w:p>
      <w:pPr>
        <w:pStyle w:val="2"/>
        <w:spacing w:before="240" w:after="240"/>
      </w:pPr>
      <w:bookmarkStart w:id="18" w:name="_Toc11701"/>
      <w:r>
        <w:rPr>
          <w:rFonts w:hint="eastAsia"/>
        </w:rPr>
        <w:t>六，附件</w:t>
      </w:r>
      <w:bookmarkEnd w:id="18"/>
    </w:p>
    <w:p>
      <w:pPr>
        <w:pStyle w:val="3"/>
        <w:ind w:firstLine="640"/>
      </w:pPr>
      <w:bookmarkStart w:id="19" w:name="_Toc7730"/>
      <w:r>
        <w:rPr>
          <w:rFonts w:hint="eastAsia"/>
        </w:rPr>
        <w:t>6</w:t>
      </w:r>
      <w:r>
        <w:t>.1</w:t>
      </w:r>
      <w:r>
        <w:rPr>
          <w:rFonts w:hint="eastAsia"/>
        </w:rPr>
        <w:t>智慧交通赛项计分表</w:t>
      </w:r>
      <w:bookmarkEnd w:id="19"/>
    </w:p>
    <w:p>
      <w:pPr>
        <w:ind w:firstLine="480"/>
        <w:jc w:val="center"/>
      </w:pPr>
      <w:r>
        <w:drawing>
          <wp:anchor distT="0" distB="0" distL="114300" distR="114300" simplePos="0" relativeHeight="251665408" behindDoc="0" locked="0" layoutInCell="1" allowOverlap="1">
            <wp:simplePos x="0" y="0"/>
            <wp:positionH relativeFrom="column">
              <wp:posOffset>-156845</wp:posOffset>
            </wp:positionH>
            <wp:positionV relativeFrom="paragraph">
              <wp:posOffset>264795</wp:posOffset>
            </wp:positionV>
            <wp:extent cx="6225540" cy="4251325"/>
            <wp:effectExtent l="0" t="0" r="381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6225540" cy="4251325"/>
                    </a:xfrm>
                    <a:prstGeom prst="rect">
                      <a:avLst/>
                    </a:prstGeom>
                    <a:noFill/>
                    <a:ln>
                      <a:noFill/>
                    </a:ln>
                  </pic:spPr>
                </pic:pic>
              </a:graphicData>
            </a:graphic>
          </wp:anchor>
        </w:drawing>
      </w:r>
    </w:p>
    <w:p>
      <w:pPr>
        <w:ind w:firstLine="480"/>
        <w:jc w:val="center"/>
      </w:pPr>
    </w:p>
    <w:p>
      <w:pPr>
        <w:ind w:firstLine="480"/>
        <w:jc w:val="center"/>
      </w:pPr>
    </w:p>
    <w:p>
      <w:pPr>
        <w:ind w:firstLine="480"/>
        <w:jc w:val="center"/>
      </w:pPr>
    </w:p>
    <w:p>
      <w:pPr>
        <w:ind w:firstLine="480"/>
        <w:jc w:val="center"/>
      </w:pPr>
    </w:p>
    <w:p>
      <w:pPr>
        <w:ind w:firstLine="480"/>
        <w:jc w:val="center"/>
      </w:pPr>
    </w:p>
    <w:p>
      <w:pPr>
        <w:pStyle w:val="3"/>
        <w:ind w:firstLine="640"/>
      </w:pPr>
      <w:bookmarkStart w:id="20" w:name="_Toc2302"/>
      <w:r>
        <w:rPr>
          <w:rFonts w:hint="eastAsia"/>
        </w:rPr>
        <w:t>6</w:t>
      </w:r>
      <w:r>
        <w:t>.2</w:t>
      </w:r>
      <w:r>
        <w:rPr>
          <w:rFonts w:hint="eastAsia"/>
        </w:rPr>
        <w:t>智能制造赛项计分表</w:t>
      </w:r>
      <w:bookmarkEnd w:id="20"/>
    </w:p>
    <w:p>
      <w:pPr>
        <w:ind w:firstLine="0" w:firstLineChars="0"/>
      </w:pPr>
      <w:r>
        <w:drawing>
          <wp:anchor distT="0" distB="0" distL="114300" distR="114300" simplePos="0" relativeHeight="251666432" behindDoc="0" locked="0" layoutInCell="1" allowOverlap="1">
            <wp:simplePos x="0" y="0"/>
            <wp:positionH relativeFrom="column">
              <wp:posOffset>-311785</wp:posOffset>
            </wp:positionH>
            <wp:positionV relativeFrom="paragraph">
              <wp:posOffset>328930</wp:posOffset>
            </wp:positionV>
            <wp:extent cx="5950585" cy="4239260"/>
            <wp:effectExtent l="0" t="0" r="0" b="889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950585" cy="4239260"/>
                    </a:xfrm>
                    <a:prstGeom prst="rect">
                      <a:avLst/>
                    </a:prstGeom>
                    <a:noFill/>
                    <a:ln>
                      <a:noFill/>
                    </a:ln>
                  </pic:spPr>
                </pic:pic>
              </a:graphicData>
            </a:graphic>
          </wp:anchor>
        </w:drawing>
      </w:r>
    </w:p>
    <w:p>
      <w:pPr>
        <w:ind w:firstLine="480"/>
      </w:pPr>
    </w:p>
    <w:p>
      <w:pPr>
        <w:ind w:firstLine="480"/>
      </w:pPr>
    </w:p>
    <w:p>
      <w:pPr>
        <w:ind w:firstLine="480"/>
      </w:pPr>
    </w:p>
    <w:p>
      <w:pPr>
        <w:ind w:firstLine="480"/>
      </w:pPr>
    </w:p>
    <w:p>
      <w:pPr>
        <w:ind w:firstLine="480"/>
      </w:pPr>
    </w:p>
    <w:p>
      <w:pPr>
        <w:ind w:firstLine="480"/>
      </w:pPr>
    </w:p>
    <w:p>
      <w:pPr>
        <w:ind w:firstLine="0" w:firstLineChars="0"/>
      </w:pPr>
    </w:p>
    <w:sectPr>
      <w:pgSz w:w="12240" w:h="15840"/>
      <w:pgMar w:top="1440" w:right="1800" w:bottom="1440" w:left="180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思源黑体 CN Regular">
    <w:altName w:val="Arial Unicode MS"/>
    <w:panose1 w:val="00000000000000000000"/>
    <w:charset w:val="86"/>
    <w:family w:val="swiss"/>
    <w:pitch w:val="default"/>
    <w:sig w:usb0="00000000" w:usb1="00000000" w:usb2="00000016" w:usb3="00000000" w:csb0="00060107" w:csb1="00000000"/>
  </w:font>
  <w:font w:name="Arial Unicode MS">
    <w:panose1 w:val="020B0604020202020204"/>
    <w:charset w:val="86"/>
    <w:family w:val="auto"/>
    <w:pitch w:val="default"/>
    <w:sig w:usb0="FFFFFFFF" w:usb1="E9FFFFFF" w:usb2="0000003F" w:usb3="00000000" w:csb0="603F01FF" w:csb1="FFFF0000"/>
  </w:font>
  <w:font w:name="等线 Light">
    <w:panose1 w:val="02010600030101010101"/>
    <w:charset w:val="86"/>
    <w:family w:val="roman"/>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思源">
    <w:altName w:val="宋体"/>
    <w:panose1 w:val="00000000000000000000"/>
    <w:charset w:val="86"/>
    <w:family w:val="roman"/>
    <w:pitch w:val="default"/>
    <w:sig w:usb0="00000000" w:usb1="00000000" w:usb2="00000000" w:usb3="00000000" w:csb0="00000000" w:csb1="00000000"/>
  </w:font>
  <w:font w:name="思源黑体 Light">
    <w:altName w:val="黑体"/>
    <w:panose1 w:val="00000000000000000000"/>
    <w:charset w:val="86"/>
    <w:family w:val="swiss"/>
    <w:pitch w:val="default"/>
    <w:sig w:usb0="00000000" w:usb1="00000000" w:usb2="00000016" w:usb3="00000000" w:csb0="002E0107"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7892228"/>
    </w:sdtPr>
    <w:sdtContent>
      <w:p>
        <w:pPr>
          <w:pStyle w:val="7"/>
          <w:ind w:firstLine="360"/>
          <w:jc w:val="center"/>
        </w:pPr>
        <w:r>
          <w:fldChar w:fldCharType="begin"/>
        </w:r>
        <w:r>
          <w:instrText xml:space="preserve">PAGE   \* MERGEFORMAT</w:instrText>
        </w:r>
        <w:r>
          <w:fldChar w:fldCharType="separate"/>
        </w:r>
        <w:r>
          <w:rPr>
            <w:lang w:val="zh-CN"/>
          </w:rPr>
          <w:t>17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pict>
        <v:shape id="WordArt 4" o:spid="_x0000_s2049" o:spt="202" type="#_x0000_t202" style="position:absolute;left:0pt;margin-left:0pt;margin-top:0pt;height:50pt;width:50pt;visibility:hidden;z-index:251661312;mso-width-relative:page;mso-height-relative:page;" filled="f" stroked="f" coordsize="21600,21600" o:gfxdata="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chU+bRAAAABQEAAA8AAAAAAAAAAQAgAAAAIgAAAGRycy9kb3ducmV2LnhtbFBL&#10;AQIUABQAAAAIAIdO4kD0sgVp/QEAAA4EAAAOAAAAAAAAAAEAIAAAACABAABkcnMvZTJvRG9jLnht&#10;bFBLBQYAAAAABgAGAFkBAACPBQAAAAA=&#10;" adj="10800">
          <v:path/>
          <v:fill on="f" focussize="0,0"/>
          <v:stroke on="f" joinstyle="miter"/>
          <v:imagedata o:title=""/>
          <o:lock v:ext="edit" selection="t"/>
          <v:textbox style="mso-fit-shape-to-text: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pict>
        <v:shape id="WordArt 5" o:spid="_x0000_s2050" o:spt="202" type="#_x0000_t202" style="position:absolute;left:0pt;margin-left:0pt;margin-top:0pt;height:50pt;width:50pt;visibility:hidden;z-index:251660288;mso-width-relative:page;mso-height-relative:page;" filled="f" stroked="f" coordsize="21600,21600" o:gfxdata="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chU+bRAAAABQEAAA8AAAAAAAAAAQAgAAAAIgAAAGRycy9kb3ducmV2LnhtbFBL&#10;AQIUABQAAAAIAIdO4kD+WYD5/QEAAA4EAAAOAAAAAAAAAAEAIAAAACABAABkcnMvZTJvRG9jLnht&#10;bFBLBQYAAAAABgAGAFkBAACPBQAAAAA=&#10;" adj="10800">
          <v:path/>
          <v:fill on="f" focussize="0,0"/>
          <v:stroke on="f" joinstyle="miter"/>
          <v:imagedata o:title=""/>
          <o:lock v:ext="edit" selection="t"/>
          <v:textbox style="mso-fit-shape-to-text: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2690C"/>
    <w:multiLevelType w:val="multilevel"/>
    <w:tmpl w:val="1EA2690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229206B6"/>
    <w:multiLevelType w:val="multilevel"/>
    <w:tmpl w:val="229206B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1765A78"/>
    <w:multiLevelType w:val="multilevel"/>
    <w:tmpl w:val="51765A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39555D"/>
    <w:multiLevelType w:val="multilevel"/>
    <w:tmpl w:val="5B39555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BC560AF"/>
    <w:multiLevelType w:val="multilevel"/>
    <w:tmpl w:val="5BC560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A4E7B04"/>
    <w:multiLevelType w:val="multilevel"/>
    <w:tmpl w:val="6A4E7B0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D41775B"/>
    <w:multiLevelType w:val="multilevel"/>
    <w:tmpl w:val="7D41775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3"/>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rsids>
    <w:rsidRoot w:val="00CE5F45"/>
    <w:rsid w:val="00026D50"/>
    <w:rsid w:val="00027AA2"/>
    <w:rsid w:val="000367CD"/>
    <w:rsid w:val="00061DAE"/>
    <w:rsid w:val="0007450C"/>
    <w:rsid w:val="000764BA"/>
    <w:rsid w:val="0007797B"/>
    <w:rsid w:val="000B0E65"/>
    <w:rsid w:val="000D311F"/>
    <w:rsid w:val="000E0BBD"/>
    <w:rsid w:val="000F2633"/>
    <w:rsid w:val="00101DAD"/>
    <w:rsid w:val="00103FCE"/>
    <w:rsid w:val="00105AF8"/>
    <w:rsid w:val="0010667D"/>
    <w:rsid w:val="00107B4E"/>
    <w:rsid w:val="00113025"/>
    <w:rsid w:val="0011379D"/>
    <w:rsid w:val="001205DD"/>
    <w:rsid w:val="00123919"/>
    <w:rsid w:val="00127C89"/>
    <w:rsid w:val="00132A7D"/>
    <w:rsid w:val="00145442"/>
    <w:rsid w:val="00154ABD"/>
    <w:rsid w:val="0015582C"/>
    <w:rsid w:val="00160F14"/>
    <w:rsid w:val="001716F0"/>
    <w:rsid w:val="00177C5B"/>
    <w:rsid w:val="00187978"/>
    <w:rsid w:val="001947EF"/>
    <w:rsid w:val="001B02BF"/>
    <w:rsid w:val="001C2A7E"/>
    <w:rsid w:val="001C4A7A"/>
    <w:rsid w:val="001D5A20"/>
    <w:rsid w:val="001E114A"/>
    <w:rsid w:val="001E7BD0"/>
    <w:rsid w:val="001F19A3"/>
    <w:rsid w:val="00204E2E"/>
    <w:rsid w:val="002152E2"/>
    <w:rsid w:val="0021756A"/>
    <w:rsid w:val="0023458F"/>
    <w:rsid w:val="00250763"/>
    <w:rsid w:val="00255D1A"/>
    <w:rsid w:val="00265F50"/>
    <w:rsid w:val="0026798E"/>
    <w:rsid w:val="00272E37"/>
    <w:rsid w:val="00277352"/>
    <w:rsid w:val="00280602"/>
    <w:rsid w:val="002823C6"/>
    <w:rsid w:val="002849B6"/>
    <w:rsid w:val="0028686C"/>
    <w:rsid w:val="002B1DB4"/>
    <w:rsid w:val="002B4E8F"/>
    <w:rsid w:val="002B65C7"/>
    <w:rsid w:val="002B7742"/>
    <w:rsid w:val="002C0447"/>
    <w:rsid w:val="002C734B"/>
    <w:rsid w:val="002D2469"/>
    <w:rsid w:val="002D3AA3"/>
    <w:rsid w:val="002D45BB"/>
    <w:rsid w:val="002F31C3"/>
    <w:rsid w:val="002F6F0C"/>
    <w:rsid w:val="0032037B"/>
    <w:rsid w:val="0032082F"/>
    <w:rsid w:val="00322AA0"/>
    <w:rsid w:val="003231D0"/>
    <w:rsid w:val="00325679"/>
    <w:rsid w:val="00334CA1"/>
    <w:rsid w:val="00341405"/>
    <w:rsid w:val="0034180F"/>
    <w:rsid w:val="00373572"/>
    <w:rsid w:val="00373AA7"/>
    <w:rsid w:val="00377BCE"/>
    <w:rsid w:val="00382235"/>
    <w:rsid w:val="003A0646"/>
    <w:rsid w:val="003B04F4"/>
    <w:rsid w:val="003C170E"/>
    <w:rsid w:val="003C3F35"/>
    <w:rsid w:val="003D6411"/>
    <w:rsid w:val="003E0641"/>
    <w:rsid w:val="003F7713"/>
    <w:rsid w:val="00422408"/>
    <w:rsid w:val="00436A51"/>
    <w:rsid w:val="0044532B"/>
    <w:rsid w:val="004508B9"/>
    <w:rsid w:val="00453F3D"/>
    <w:rsid w:val="0045652C"/>
    <w:rsid w:val="0046036A"/>
    <w:rsid w:val="00461C83"/>
    <w:rsid w:val="00475F1D"/>
    <w:rsid w:val="00485512"/>
    <w:rsid w:val="00491F11"/>
    <w:rsid w:val="00496FAB"/>
    <w:rsid w:val="004A78B8"/>
    <w:rsid w:val="004D0615"/>
    <w:rsid w:val="004D0C7F"/>
    <w:rsid w:val="004D10A0"/>
    <w:rsid w:val="004D3B60"/>
    <w:rsid w:val="004D6D5A"/>
    <w:rsid w:val="004E1CD3"/>
    <w:rsid w:val="004E2D3A"/>
    <w:rsid w:val="004E615D"/>
    <w:rsid w:val="004E676E"/>
    <w:rsid w:val="004F04B8"/>
    <w:rsid w:val="004F46DD"/>
    <w:rsid w:val="005031F9"/>
    <w:rsid w:val="00504514"/>
    <w:rsid w:val="005059BF"/>
    <w:rsid w:val="005130EB"/>
    <w:rsid w:val="00514651"/>
    <w:rsid w:val="00520080"/>
    <w:rsid w:val="00522B44"/>
    <w:rsid w:val="005236F5"/>
    <w:rsid w:val="005331D7"/>
    <w:rsid w:val="00534C55"/>
    <w:rsid w:val="005643B5"/>
    <w:rsid w:val="00567A88"/>
    <w:rsid w:val="00572CA7"/>
    <w:rsid w:val="00574341"/>
    <w:rsid w:val="00577592"/>
    <w:rsid w:val="00580F97"/>
    <w:rsid w:val="00582334"/>
    <w:rsid w:val="005828B2"/>
    <w:rsid w:val="00584EAF"/>
    <w:rsid w:val="0058769A"/>
    <w:rsid w:val="005A20A2"/>
    <w:rsid w:val="005C5FD6"/>
    <w:rsid w:val="005E41B7"/>
    <w:rsid w:val="005E7482"/>
    <w:rsid w:val="005E7B1C"/>
    <w:rsid w:val="005F3FB8"/>
    <w:rsid w:val="005F411D"/>
    <w:rsid w:val="005F7550"/>
    <w:rsid w:val="00602178"/>
    <w:rsid w:val="0061514D"/>
    <w:rsid w:val="00615822"/>
    <w:rsid w:val="00615A26"/>
    <w:rsid w:val="00621EA5"/>
    <w:rsid w:val="006331BE"/>
    <w:rsid w:val="006368EA"/>
    <w:rsid w:val="00637391"/>
    <w:rsid w:val="00645FD1"/>
    <w:rsid w:val="00647B36"/>
    <w:rsid w:val="00654BA6"/>
    <w:rsid w:val="006727FC"/>
    <w:rsid w:val="00684D94"/>
    <w:rsid w:val="00687903"/>
    <w:rsid w:val="00693C1A"/>
    <w:rsid w:val="006942D8"/>
    <w:rsid w:val="006975BD"/>
    <w:rsid w:val="006A2F94"/>
    <w:rsid w:val="006A5F98"/>
    <w:rsid w:val="006C0A43"/>
    <w:rsid w:val="006E345A"/>
    <w:rsid w:val="006E7671"/>
    <w:rsid w:val="00742F5F"/>
    <w:rsid w:val="00756087"/>
    <w:rsid w:val="00765FFC"/>
    <w:rsid w:val="007673E9"/>
    <w:rsid w:val="00771AD8"/>
    <w:rsid w:val="00772775"/>
    <w:rsid w:val="007749A1"/>
    <w:rsid w:val="0077608F"/>
    <w:rsid w:val="00786824"/>
    <w:rsid w:val="00787D41"/>
    <w:rsid w:val="007A1897"/>
    <w:rsid w:val="007A717F"/>
    <w:rsid w:val="007C0B77"/>
    <w:rsid w:val="007C132B"/>
    <w:rsid w:val="007C3700"/>
    <w:rsid w:val="007C3B12"/>
    <w:rsid w:val="007D1AB3"/>
    <w:rsid w:val="007F11B1"/>
    <w:rsid w:val="007F33A3"/>
    <w:rsid w:val="0080464E"/>
    <w:rsid w:val="00805670"/>
    <w:rsid w:val="008176CA"/>
    <w:rsid w:val="00822664"/>
    <w:rsid w:val="00835DE2"/>
    <w:rsid w:val="008508BB"/>
    <w:rsid w:val="008801BA"/>
    <w:rsid w:val="00881824"/>
    <w:rsid w:val="008829F9"/>
    <w:rsid w:val="00882A73"/>
    <w:rsid w:val="0088690E"/>
    <w:rsid w:val="0089239F"/>
    <w:rsid w:val="008A0C0B"/>
    <w:rsid w:val="008A2483"/>
    <w:rsid w:val="008B168A"/>
    <w:rsid w:val="008B2191"/>
    <w:rsid w:val="008C509A"/>
    <w:rsid w:val="008D1330"/>
    <w:rsid w:val="008E1B52"/>
    <w:rsid w:val="008F75D1"/>
    <w:rsid w:val="009028EB"/>
    <w:rsid w:val="009100AE"/>
    <w:rsid w:val="00914E55"/>
    <w:rsid w:val="00921A2B"/>
    <w:rsid w:val="0093274C"/>
    <w:rsid w:val="009357D1"/>
    <w:rsid w:val="009363E9"/>
    <w:rsid w:val="00936CBE"/>
    <w:rsid w:val="00941772"/>
    <w:rsid w:val="00942408"/>
    <w:rsid w:val="00945FE7"/>
    <w:rsid w:val="00964EE0"/>
    <w:rsid w:val="00972777"/>
    <w:rsid w:val="0097299A"/>
    <w:rsid w:val="009841F0"/>
    <w:rsid w:val="009846CC"/>
    <w:rsid w:val="00984FB3"/>
    <w:rsid w:val="009A286F"/>
    <w:rsid w:val="009B136F"/>
    <w:rsid w:val="009D080B"/>
    <w:rsid w:val="009D26CD"/>
    <w:rsid w:val="009D37CD"/>
    <w:rsid w:val="009D4260"/>
    <w:rsid w:val="009D67E6"/>
    <w:rsid w:val="009F778D"/>
    <w:rsid w:val="00A0421F"/>
    <w:rsid w:val="00A079D6"/>
    <w:rsid w:val="00A1253F"/>
    <w:rsid w:val="00A147D6"/>
    <w:rsid w:val="00A14807"/>
    <w:rsid w:val="00A17EA3"/>
    <w:rsid w:val="00A31C6C"/>
    <w:rsid w:val="00A41728"/>
    <w:rsid w:val="00A453F6"/>
    <w:rsid w:val="00A47592"/>
    <w:rsid w:val="00A51FEA"/>
    <w:rsid w:val="00A52872"/>
    <w:rsid w:val="00A5293F"/>
    <w:rsid w:val="00A67591"/>
    <w:rsid w:val="00A91308"/>
    <w:rsid w:val="00A9241A"/>
    <w:rsid w:val="00AB2B27"/>
    <w:rsid w:val="00AB48D6"/>
    <w:rsid w:val="00AC461F"/>
    <w:rsid w:val="00AD230D"/>
    <w:rsid w:val="00AE34D2"/>
    <w:rsid w:val="00AE4994"/>
    <w:rsid w:val="00AE7815"/>
    <w:rsid w:val="00B048CF"/>
    <w:rsid w:val="00B1094A"/>
    <w:rsid w:val="00B16EE0"/>
    <w:rsid w:val="00B3083B"/>
    <w:rsid w:val="00B30FF9"/>
    <w:rsid w:val="00B5220E"/>
    <w:rsid w:val="00B573C3"/>
    <w:rsid w:val="00B65BA0"/>
    <w:rsid w:val="00B67D42"/>
    <w:rsid w:val="00B74DB6"/>
    <w:rsid w:val="00B84C01"/>
    <w:rsid w:val="00B91603"/>
    <w:rsid w:val="00B96D38"/>
    <w:rsid w:val="00BB6FDA"/>
    <w:rsid w:val="00BB766F"/>
    <w:rsid w:val="00BE08E4"/>
    <w:rsid w:val="00C04265"/>
    <w:rsid w:val="00C04B48"/>
    <w:rsid w:val="00C171B7"/>
    <w:rsid w:val="00C31001"/>
    <w:rsid w:val="00C34BFA"/>
    <w:rsid w:val="00C35221"/>
    <w:rsid w:val="00C439E2"/>
    <w:rsid w:val="00C45E2D"/>
    <w:rsid w:val="00C5193F"/>
    <w:rsid w:val="00C54268"/>
    <w:rsid w:val="00C61F2F"/>
    <w:rsid w:val="00C6273D"/>
    <w:rsid w:val="00CE428C"/>
    <w:rsid w:val="00CE5F45"/>
    <w:rsid w:val="00CF1C37"/>
    <w:rsid w:val="00CF7CE4"/>
    <w:rsid w:val="00D04E4D"/>
    <w:rsid w:val="00D10377"/>
    <w:rsid w:val="00D113A5"/>
    <w:rsid w:val="00D14CC7"/>
    <w:rsid w:val="00D21E39"/>
    <w:rsid w:val="00D22600"/>
    <w:rsid w:val="00D278F7"/>
    <w:rsid w:val="00D52C7F"/>
    <w:rsid w:val="00D871C7"/>
    <w:rsid w:val="00D939D5"/>
    <w:rsid w:val="00D949D8"/>
    <w:rsid w:val="00DA6057"/>
    <w:rsid w:val="00DA6300"/>
    <w:rsid w:val="00DC11FB"/>
    <w:rsid w:val="00DC29D0"/>
    <w:rsid w:val="00DC2A65"/>
    <w:rsid w:val="00DD162A"/>
    <w:rsid w:val="00DE03A4"/>
    <w:rsid w:val="00E039AD"/>
    <w:rsid w:val="00E04D78"/>
    <w:rsid w:val="00E07A8F"/>
    <w:rsid w:val="00E07D1D"/>
    <w:rsid w:val="00E10559"/>
    <w:rsid w:val="00E3100E"/>
    <w:rsid w:val="00E3457E"/>
    <w:rsid w:val="00E35665"/>
    <w:rsid w:val="00E35D83"/>
    <w:rsid w:val="00E4223E"/>
    <w:rsid w:val="00E47E8C"/>
    <w:rsid w:val="00E51C6F"/>
    <w:rsid w:val="00E5327E"/>
    <w:rsid w:val="00E533C9"/>
    <w:rsid w:val="00E54CD9"/>
    <w:rsid w:val="00E71163"/>
    <w:rsid w:val="00E75419"/>
    <w:rsid w:val="00EA28B8"/>
    <w:rsid w:val="00EA52AC"/>
    <w:rsid w:val="00EA6E93"/>
    <w:rsid w:val="00EB0B16"/>
    <w:rsid w:val="00EB74C3"/>
    <w:rsid w:val="00EC30C6"/>
    <w:rsid w:val="00EC4292"/>
    <w:rsid w:val="00ED50F4"/>
    <w:rsid w:val="00EE27EA"/>
    <w:rsid w:val="00EE42E0"/>
    <w:rsid w:val="00EE68F1"/>
    <w:rsid w:val="00EF3291"/>
    <w:rsid w:val="00F01B9B"/>
    <w:rsid w:val="00F11B76"/>
    <w:rsid w:val="00F13E24"/>
    <w:rsid w:val="00F27B5D"/>
    <w:rsid w:val="00F30E96"/>
    <w:rsid w:val="00F33F2D"/>
    <w:rsid w:val="00F3621D"/>
    <w:rsid w:val="00F378C1"/>
    <w:rsid w:val="00F42C4A"/>
    <w:rsid w:val="00F44704"/>
    <w:rsid w:val="00F51455"/>
    <w:rsid w:val="00F63FE6"/>
    <w:rsid w:val="00F81469"/>
    <w:rsid w:val="00F84B44"/>
    <w:rsid w:val="00F92A86"/>
    <w:rsid w:val="00F9675E"/>
    <w:rsid w:val="00FA0A0F"/>
    <w:rsid w:val="00FB5FAB"/>
    <w:rsid w:val="00FB6380"/>
    <w:rsid w:val="00FE5E22"/>
    <w:rsid w:val="00FF03B8"/>
    <w:rsid w:val="0F1F6653"/>
    <w:rsid w:val="2DA561CC"/>
    <w:rsid w:val="33D36D65"/>
    <w:rsid w:val="3CE770B8"/>
    <w:rsid w:val="41C65C16"/>
    <w:rsid w:val="65453C37"/>
    <w:rsid w:val="6727597D"/>
    <w:rsid w:val="72A54F6A"/>
    <w:rsid w:val="77A10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思源黑体 CN Regular" w:asciiTheme="minorHAnsi" w:hAnsiTheme="minorHAnsi" w:cstheme="minorBidi"/>
      <w:kern w:val="2"/>
      <w:sz w:val="24"/>
      <w:szCs w:val="22"/>
      <w:lang w:val="en-US" w:eastAsia="zh-CN" w:bidi="ar-SA"/>
    </w:rPr>
  </w:style>
  <w:style w:type="paragraph" w:styleId="2">
    <w:name w:val="heading 1"/>
    <w:basedOn w:val="1"/>
    <w:next w:val="1"/>
    <w:link w:val="18"/>
    <w:qFormat/>
    <w:uiPriority w:val="9"/>
    <w:pPr>
      <w:keepNext/>
      <w:keepLines/>
      <w:spacing w:beforeLines="100" w:afterLines="100"/>
      <w:ind w:firstLine="0" w:firstLineChars="0"/>
      <w:outlineLvl w:val="0"/>
    </w:pPr>
    <w:rPr>
      <w:b/>
      <w:bCs/>
      <w:kern w:val="44"/>
      <w:sz w:val="44"/>
      <w:szCs w:val="44"/>
    </w:rPr>
  </w:style>
  <w:style w:type="paragraph" w:styleId="3">
    <w:name w:val="heading 2"/>
    <w:basedOn w:val="1"/>
    <w:next w:val="1"/>
    <w:link w:val="19"/>
    <w:unhideWhenUsed/>
    <w:qFormat/>
    <w:uiPriority w:val="0"/>
    <w:pPr>
      <w:keepNext/>
      <w:keepLines/>
      <w:outlineLvl w:val="1"/>
    </w:pPr>
    <w:rPr>
      <w:rFonts w:ascii="思源黑体 CN Regular" w:hAnsi="思源黑体 CN Regular" w:cstheme="majorBidi"/>
      <w:b/>
      <w:bCs/>
      <w:sz w:val="32"/>
      <w:szCs w:val="32"/>
    </w:rPr>
  </w:style>
  <w:style w:type="paragraph" w:styleId="4">
    <w:name w:val="heading 3"/>
    <w:basedOn w:val="1"/>
    <w:next w:val="1"/>
    <w:link w:val="20"/>
    <w:unhideWhenUsed/>
    <w:qFormat/>
    <w:uiPriority w:val="9"/>
    <w:pPr>
      <w:keepNext/>
      <w:keepLines/>
      <w:outlineLvl w:val="2"/>
    </w:pPr>
    <w:rPr>
      <w:b/>
      <w:bCs/>
      <w:sz w:val="28"/>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Balloon Text"/>
    <w:basedOn w:val="1"/>
    <w:link w:val="27"/>
    <w:semiHidden/>
    <w:unhideWhenUsed/>
    <w:uiPriority w:val="99"/>
    <w:pPr>
      <w:spacing w:line="240" w:lineRule="auto"/>
    </w:pPr>
    <w:rPr>
      <w:sz w:val="18"/>
      <w:szCs w:val="18"/>
    </w:rPr>
  </w:style>
  <w:style w:type="paragraph" w:styleId="7">
    <w:name w:val="footer"/>
    <w:basedOn w:val="1"/>
    <w:link w:val="23"/>
    <w:unhideWhenUsed/>
    <w:uiPriority w:val="99"/>
    <w:pPr>
      <w:tabs>
        <w:tab w:val="center" w:pos="4153"/>
        <w:tab w:val="right" w:pos="8306"/>
      </w:tabs>
      <w:snapToGrid w:val="0"/>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uiPriority w:val="39"/>
    <w:pPr>
      <w:ind w:firstLine="0" w:firstLineChars="0"/>
    </w:pPr>
    <w:rPr>
      <w:sz w:val="28"/>
    </w:rPr>
  </w:style>
  <w:style w:type="paragraph" w:styleId="10">
    <w:name w:val="toc 2"/>
    <w:basedOn w:val="1"/>
    <w:next w:val="1"/>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rPr>
  </w:style>
  <w:style w:type="paragraph" w:styleId="17">
    <w:name w:val="List Paragraph"/>
    <w:basedOn w:val="1"/>
    <w:qFormat/>
    <w:uiPriority w:val="34"/>
    <w:pPr>
      <w:ind w:firstLine="420"/>
    </w:pPr>
  </w:style>
  <w:style w:type="character" w:customStyle="1" w:styleId="18">
    <w:name w:val="标题 1 Char"/>
    <w:basedOn w:val="14"/>
    <w:link w:val="2"/>
    <w:qFormat/>
    <w:uiPriority w:val="9"/>
    <w:rPr>
      <w:rFonts w:eastAsia="思源黑体 CN Regular"/>
      <w:b/>
      <w:bCs/>
      <w:kern w:val="44"/>
      <w:sz w:val="44"/>
      <w:szCs w:val="44"/>
    </w:rPr>
  </w:style>
  <w:style w:type="character" w:customStyle="1" w:styleId="19">
    <w:name w:val="标题 2 Char"/>
    <w:basedOn w:val="14"/>
    <w:link w:val="3"/>
    <w:qFormat/>
    <w:uiPriority w:val="0"/>
    <w:rPr>
      <w:rFonts w:ascii="思源黑体 CN Regular" w:hAnsi="思源黑体 CN Regular" w:eastAsia="思源黑体 CN Regular" w:cstheme="majorBidi"/>
      <w:b/>
      <w:bCs/>
      <w:sz w:val="32"/>
      <w:szCs w:val="32"/>
    </w:rPr>
  </w:style>
  <w:style w:type="character" w:customStyle="1" w:styleId="20">
    <w:name w:val="标题 3 Char"/>
    <w:basedOn w:val="14"/>
    <w:link w:val="4"/>
    <w:qFormat/>
    <w:uiPriority w:val="9"/>
    <w:rPr>
      <w:rFonts w:eastAsia="思源黑体 CN Regular"/>
      <w:b/>
      <w:bCs/>
      <w:sz w:val="28"/>
      <w:szCs w:val="32"/>
    </w:rPr>
  </w:style>
  <w:style w:type="paragraph" w:styleId="21">
    <w:name w:val="No Spacing"/>
    <w:qFormat/>
    <w:uiPriority w:val="1"/>
    <w:pPr>
      <w:widowControl w:val="0"/>
      <w:jc w:val="both"/>
    </w:pPr>
    <w:rPr>
      <w:rFonts w:eastAsia="思源黑体 CN Regular" w:asciiTheme="minorHAnsi" w:hAnsiTheme="minorHAnsi" w:cstheme="minorBidi"/>
      <w:kern w:val="2"/>
      <w:sz w:val="24"/>
      <w:szCs w:val="22"/>
      <w:lang w:val="en-US" w:eastAsia="zh-CN" w:bidi="ar-SA"/>
    </w:rPr>
  </w:style>
  <w:style w:type="paragraph" w:customStyle="1" w:styleId="22">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3">
    <w:name w:val="页脚 Char"/>
    <w:basedOn w:val="14"/>
    <w:link w:val="7"/>
    <w:qFormat/>
    <w:uiPriority w:val="99"/>
    <w:rPr>
      <w:sz w:val="18"/>
      <w:szCs w:val="18"/>
    </w:rPr>
  </w:style>
  <w:style w:type="character" w:customStyle="1" w:styleId="24">
    <w:name w:val="页眉 Char"/>
    <w:basedOn w:val="14"/>
    <w:link w:val="8"/>
    <w:qFormat/>
    <w:uiPriority w:val="99"/>
    <w:rPr>
      <w:sz w:val="18"/>
      <w:szCs w:val="18"/>
    </w:rPr>
  </w:style>
  <w:style w:type="paragraph" w:customStyle="1" w:styleId="25">
    <w:name w:val="普通正文"/>
    <w:basedOn w:val="1"/>
    <w:link w:val="26"/>
    <w:qFormat/>
    <w:uiPriority w:val="0"/>
    <w:pPr>
      <w:adjustRightInd w:val="0"/>
      <w:spacing w:after="160" w:line="259" w:lineRule="auto"/>
      <w:ind w:firstLine="471" w:firstLineChars="0"/>
    </w:pPr>
    <w:rPr>
      <w:rFonts w:ascii="思源黑体 CN Regular" w:hAnsi="思源黑体 CN Regular" w:cs="微软雅黑"/>
      <w:szCs w:val="21"/>
    </w:rPr>
  </w:style>
  <w:style w:type="character" w:customStyle="1" w:styleId="26">
    <w:name w:val="普通正文 字符"/>
    <w:basedOn w:val="14"/>
    <w:link w:val="25"/>
    <w:qFormat/>
    <w:uiPriority w:val="0"/>
    <w:rPr>
      <w:rFonts w:ascii="思源黑体 CN Regular" w:hAnsi="思源黑体 CN Regular" w:eastAsia="思源黑体 CN Regular" w:cs="微软雅黑"/>
      <w:sz w:val="24"/>
      <w:szCs w:val="21"/>
    </w:rPr>
  </w:style>
  <w:style w:type="character" w:customStyle="1" w:styleId="27">
    <w:name w:val="批注框文本 Char"/>
    <w:basedOn w:val="14"/>
    <w:link w:val="6"/>
    <w:semiHidden/>
    <w:uiPriority w:val="99"/>
    <w:rPr>
      <w:rFonts w:eastAsia="思源黑体 CN Regula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AB8224-3974-4B5D-A4CE-63C903832C2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931</Words>
  <Characters>5307</Characters>
  <Lines>44</Lines>
  <Paragraphs>12</Paragraphs>
  <TotalTime>22</TotalTime>
  <ScaleCrop>false</ScaleCrop>
  <LinksUpToDate>false</LinksUpToDate>
  <CharactersWithSpaces>6226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2021-05-16T09:37:00Z</dcterms:created>
  <dc:creator>Apache POI</dc:creator>
  <cp:lastModifiedBy>Huawei</cp:lastModifiedBy>
  <cp:lastPrinted>2021-05-16T06:03:00Z</cp:lastPrinted>
  <dcterms:modified xsi:type="dcterms:W3CDTF">2021-05-19T01:54:23Z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8031E26CC3BF4DF08086D0DB9AB838D2</vt:lpwstr>
  </property>
</Properties>
</file>