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7" w:lineRule="auto"/>
        <w:jc w:val="both"/>
        <w:rPr>
          <w:rFonts w:ascii="Arial"/>
          <w:sz w:val="21"/>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before="79" w:line="224" w:lineRule="auto"/>
        <w:ind w:left="1256" w:leftChars="598" w:firstLine="442" w:firstLineChars="128"/>
        <w:jc w:val="both"/>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pacing w:val="-7"/>
          <w:sz w:val="36"/>
          <w:szCs w:val="36"/>
        </w:rPr>
        <w:t>SOLVE</w:t>
      </w:r>
      <w:r>
        <w:rPr>
          <w:rFonts w:hint="eastAsia" w:ascii="方正公文小标宋" w:hAnsi="方正公文小标宋" w:eastAsia="方正公文小标宋" w:cs="方正公文小标宋"/>
          <w:b w:val="0"/>
          <w:bCs w:val="0"/>
          <w:spacing w:val="8"/>
          <w:sz w:val="36"/>
          <w:szCs w:val="36"/>
        </w:rPr>
        <w:t xml:space="preserve">    </w:t>
      </w:r>
      <w:r>
        <w:rPr>
          <w:rFonts w:hint="eastAsia" w:ascii="方正公文小标宋" w:hAnsi="方正公文小标宋" w:eastAsia="方正公文小标宋" w:cs="方正公文小标宋"/>
          <w:b w:val="0"/>
          <w:bCs w:val="0"/>
          <w:spacing w:val="-7"/>
          <w:sz w:val="36"/>
          <w:szCs w:val="36"/>
        </w:rPr>
        <w:t>FOR</w:t>
      </w:r>
      <w:r>
        <w:rPr>
          <w:rFonts w:hint="eastAsia" w:ascii="方正公文小标宋" w:hAnsi="方正公文小标宋" w:eastAsia="方正公文小标宋" w:cs="方正公文小标宋"/>
          <w:b w:val="0"/>
          <w:bCs w:val="0"/>
          <w:spacing w:val="6"/>
          <w:sz w:val="36"/>
          <w:szCs w:val="36"/>
        </w:rPr>
        <w:t xml:space="preserve">    </w:t>
      </w:r>
      <w:r>
        <w:rPr>
          <w:rFonts w:hint="eastAsia" w:ascii="方正公文小标宋" w:hAnsi="方正公文小标宋" w:eastAsia="方正公文小标宋" w:cs="方正公文小标宋"/>
          <w:b w:val="0"/>
          <w:bCs w:val="0"/>
          <w:spacing w:val="-7"/>
          <w:sz w:val="36"/>
          <w:szCs w:val="36"/>
        </w:rPr>
        <w:t>TOMORROW探知未来</w:t>
      </w:r>
    </w:p>
    <w:p>
      <w:pPr>
        <w:spacing w:line="227" w:lineRule="auto"/>
        <w:ind w:left="3675" w:leftChars="531" w:right="669" w:hanging="2560" w:hangingChars="800"/>
        <w:jc w:val="both"/>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pacing w:val="-20"/>
          <w:sz w:val="36"/>
          <w:szCs w:val="36"/>
          <w:lang w:eastAsia="zh-CN"/>
        </w:rPr>
        <w:t>第十届</w:t>
      </w:r>
      <w:r>
        <w:rPr>
          <w:rFonts w:hint="eastAsia" w:ascii="方正公文小标宋" w:hAnsi="方正公文小标宋" w:eastAsia="方正公文小标宋" w:cs="方正公文小标宋"/>
          <w:b w:val="0"/>
          <w:bCs w:val="0"/>
          <w:spacing w:val="-20"/>
          <w:sz w:val="36"/>
          <w:szCs w:val="36"/>
        </w:rPr>
        <w:t>全国青年科普创新实验暨作品大赛</w:t>
      </w:r>
      <w:r>
        <w:rPr>
          <w:rFonts w:hint="eastAsia" w:ascii="方正公文小标宋" w:hAnsi="方正公文小标宋" w:eastAsia="方正公文小标宋" w:cs="方正公文小标宋"/>
          <w:b w:val="0"/>
          <w:bCs w:val="0"/>
          <w:spacing w:val="-4"/>
          <w:sz w:val="36"/>
          <w:szCs w:val="36"/>
        </w:rPr>
        <w:t>复赛规则</w:t>
      </w:r>
    </w:p>
    <w:p>
      <w:pPr>
        <w:spacing w:afterAutospacing="0" w:line="240" w:lineRule="auto"/>
        <w:rPr>
          <w:rFonts w:ascii="Arial"/>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0" w:afterLines="72" w:afterAutospacing="0" w:line="360" w:lineRule="auto"/>
        <w:ind w:left="0" w:leftChars="0" w:right="91" w:rightChars="0" w:firstLine="1613" w:firstLineChars="517"/>
        <w:jc w:val="both"/>
        <w:textAlignment w:val="baseline"/>
        <w:rPr>
          <w:rFonts w:hint="eastAsia" w:ascii="方正公文小标宋" w:hAnsi="方正公文小标宋" w:eastAsia="方正公文小标宋" w:cs="方正公文小标宋"/>
          <w:spacing w:val="16"/>
          <w:sz w:val="28"/>
          <w:szCs w:val="28"/>
          <w:lang w:val="en-US" w:eastAsia="zh-CN"/>
        </w:rPr>
      </w:pPr>
      <w:r>
        <w:rPr>
          <w:rFonts w:hint="eastAsia" w:ascii="方正公文小标宋" w:hAnsi="方正公文小标宋" w:eastAsia="方正公文小标宋" w:cs="方正公文小标宋"/>
          <w:spacing w:val="16"/>
          <w:sz w:val="28"/>
          <w:szCs w:val="28"/>
          <w:lang w:val="en-US" w:eastAsia="zh-CN"/>
        </w:rPr>
        <w:t>创意作品——未来校园（中学组）复赛命题规则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line="360" w:lineRule="auto"/>
        <w:ind w:right="91" w:rightChars="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比赛规则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复赛采用现场演示、作品展示和问辩方式进行，具体演示形式不限。每支参赛队伍由3-5名参赛选手（建议包括不少于1名女性选手）和1-2名学校指导老师组成。同一选手不得跨队参与同一命题比赛，须保障本赛区评审规则公开、公平、公正。以下</w:t>
      </w:r>
      <w:r>
        <w:rPr>
          <w:rFonts w:hint="eastAsia" w:ascii="仿宋" w:hAnsi="仿宋" w:eastAsia="仿宋" w:cs="仿宋"/>
          <w:spacing w:val="16"/>
          <w:sz w:val="30"/>
          <w:szCs w:val="30"/>
          <w:lang w:val="en-US" w:eastAsia="zh-CN"/>
        </w:rPr>
        <w:t>为复赛</w:t>
      </w:r>
      <w:r>
        <w:rPr>
          <w:rFonts w:hint="default" w:ascii="仿宋" w:hAnsi="仿宋" w:eastAsia="仿宋" w:cs="仿宋"/>
          <w:spacing w:val="16"/>
          <w:sz w:val="30"/>
          <w:szCs w:val="30"/>
          <w:lang w:val="en-US" w:eastAsia="zh-CN"/>
        </w:rPr>
        <w:t>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1.提交内容建议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（1）项目总结报告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项目总结报告必须包含但不限于以下方面：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1）场景分析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拟解决的相关问题，以及问题提出的调查分析过程。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对相关文献、产品、应用系统或使用者的调查研究。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2）作品方案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作品的主要创意。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作品设计思路和实现方案。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3）主要创新点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作品自主原创内容，包括但不限于作品中原创代码算法、核心技术亮点等，提炼其中1-2项核心技术亮点进行重点分析。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4）作品实现过程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作品完成过程中的探索经历，包括发现问题、解决问题、迭代更新等过程及案例。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jc w:val="both"/>
        <w:textAlignment w:val="baseline"/>
        <w:rPr>
          <w:sz w:val="30"/>
        </w:rPr>
      </w:pPr>
      <w:r>
        <w:rPr>
          <w:sz w:val="30"/>
        </w:rPr>
        <mc:AlternateContent>
          <mc:Choice Requires="wps">
            <w:drawing>
              <wp:inline distT="0" distB="0" distL="114300" distR="114300">
                <wp:extent cx="5211445" cy="2355850"/>
                <wp:effectExtent l="0" t="0" r="0" b="0"/>
                <wp:docPr id="11" name="文本框 11"/>
                <wp:cNvGraphicFramePr/>
                <a:graphic xmlns:a="http://schemas.openxmlformats.org/drawingml/2006/main">
                  <a:graphicData uri="http://schemas.microsoft.com/office/word/2010/wordprocessingShape">
                    <wps:wsp>
                      <wps:cNvSpPr txBox="1"/>
                      <wps:spPr>
                        <a:xfrm>
                          <a:off x="2987040" y="6025515"/>
                          <a:ext cx="5211445" cy="2355850"/>
                        </a:xfrm>
                        <a:prstGeom prst="rect">
                          <a:avLst/>
                        </a:prstGeom>
                        <a:noFill/>
                        <a:ln>
                          <a:noFill/>
                        </a:ln>
                      </wps:spPr>
                      <wps:txbx>
                        <w:txbxContent>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5）作品成果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包括外观图片、功能介绍、演示效果等，并提供必要的使用说明。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6）作品测试情况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作品技术评测或用户测试情况。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7）总结与展望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对研究的成果和不足进行总结，对未来的改进和发展进行展望。</w:t>
                            </w:r>
                          </w:p>
                        </w:txbxContent>
                      </wps:txbx>
                      <wps:bodyPr lIns="0" tIns="0" rIns="0" bIns="0" upright="1"/>
                    </wps:wsp>
                  </a:graphicData>
                </a:graphic>
              </wp:inline>
            </w:drawing>
          </mc:Choice>
          <mc:Fallback>
            <w:pict>
              <v:shape id="_x0000_s1026" o:spid="_x0000_s1026" o:spt="202" type="#_x0000_t202" style="height:185.5pt;width:410.35pt;" filled="f" stroked="f" coordsize="21600,21600" o:gfxdata="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dvlY9UAAAAFAQAADwAAAAAAAAABACAAAAAiAAAAZHJzL2Rvd25y&#10;ZXYueG1sUEsBAhQAFAAAAAgAh07iQPB8D9PIAQAAgQMAAA4AAAAAAAAAAQAgAAAAJAEAAGRycy9l&#10;Mm9Eb2MueG1sUEsFBgAAAAAGAAYAWQEAAF4FAAAAAA==&#10;">
                <v:fill on="f" focussize="0,0"/>
                <v:stroke on="f"/>
                <v:imagedata o:title=""/>
                <o:lock v:ext="edit" aspectratio="f"/>
                <v:textbox inset="0mm,0mm,0mm,0mm">
                  <w:txbxContent>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5）作品成果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包括外观图片、功能介绍、演示效果等，并提供必要的使用说明。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6）作品测试情况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作品技术评测或用户测试情况。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7）总结与展望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对研究的成果和不足进行总结，对未来的改进和发展进行展望。</w:t>
                      </w:r>
                    </w:p>
                  </w:txbxContent>
                </v:textbox>
                <w10:wrap type="none"/>
                <w10:anchorlock/>
              </v:shape>
            </w:pict>
          </mc:Fallback>
        </mc:AlternateConten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544" w:firstLineChars="164"/>
        <w:jc w:val="left"/>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w:t>
      </w:r>
      <w:r>
        <w:rPr>
          <w:rFonts w:hint="default" w:ascii="仿宋" w:hAnsi="仿宋" w:eastAsia="仿宋" w:cs="仿宋"/>
          <w:spacing w:val="16"/>
          <w:sz w:val="30"/>
          <w:szCs w:val="30"/>
          <w:lang w:val="en-US" w:eastAsia="zh-CN"/>
        </w:rPr>
        <w:t>）参赛承诺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参赛队伍填写参赛承诺和声明，模板见附件</w:t>
      </w:r>
      <w:r>
        <w:rPr>
          <w:rFonts w:hint="eastAsia" w:ascii="仿宋" w:hAnsi="仿宋" w:eastAsia="仿宋" w:cs="仿宋"/>
          <w:spacing w:val="16"/>
          <w:sz w:val="30"/>
          <w:szCs w:val="30"/>
          <w:lang w:val="en-US" w:eastAsia="zh-CN"/>
        </w:rPr>
        <w:t>4</w:t>
      </w:r>
      <w:r>
        <w:rPr>
          <w:rFonts w:hint="default" w:ascii="仿宋" w:hAnsi="仿宋" w:eastAsia="仿宋" w:cs="仿宋"/>
          <w:spacing w:val="16"/>
          <w:sz w:val="30"/>
          <w:szCs w:val="30"/>
          <w:lang w:val="en-US" w:eastAsia="zh-CN"/>
        </w:rPr>
        <w:t>。打印签字后</w:t>
      </w:r>
      <w:r>
        <w:rPr>
          <w:rFonts w:hint="eastAsia" w:ascii="仿宋" w:hAnsi="仿宋" w:eastAsia="仿宋" w:cs="仿宋"/>
          <w:spacing w:val="16"/>
          <w:sz w:val="30"/>
          <w:szCs w:val="30"/>
          <w:lang w:val="en-US" w:eastAsia="zh-CN"/>
        </w:rPr>
        <w:t>带到大赛现场交与大赛组委会。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488" w:firstLineChars="147"/>
        <w:jc w:val="left"/>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w:t>
      </w:r>
      <w:r>
        <w:rPr>
          <w:rFonts w:hint="default" w:ascii="仿宋" w:hAnsi="仿宋" w:eastAsia="仿宋" w:cs="仿宋"/>
          <w:spacing w:val="16"/>
          <w:sz w:val="30"/>
          <w:szCs w:val="30"/>
          <w:lang w:val="en-US" w:eastAsia="zh-CN"/>
        </w:rPr>
        <w:t>）作品成果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left"/>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复赛需在现场展示作品实物(设备、装置或系统等)，可辅以视频、图片或其他展示形式。</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陈述形式说明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（1）鼓励参赛队伍围绕参赛作品主题及内容选择恰当的演示形式，在问辩过程中重点展示作品创新点、技术点等专业水平。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（2）作品陈述不设人数限制，凡报名参赛选手均可参加（不允许指导老师参与）。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（3）陈述过程可辅以视频、PPT等配合说明</w:t>
      </w:r>
      <w:r>
        <w:rPr>
          <w:rFonts w:hint="eastAsia" w:ascii="仿宋" w:hAnsi="仿宋" w:eastAsia="仿宋" w:cs="仿宋"/>
          <w:spacing w:val="16"/>
          <w:sz w:val="30"/>
          <w:szCs w:val="30"/>
          <w:lang w:val="en-US" w:eastAsia="zh-CN"/>
        </w:rPr>
        <w:t>，如有PPT需提前与大赛组委会说明并把PPT标注好发送到指定邮箱：</w:t>
      </w:r>
      <w:r>
        <w:rPr>
          <w:rFonts w:hint="eastAsia" w:ascii="仿宋" w:hAnsi="仿宋" w:eastAsia="仿宋" w:cs="仿宋"/>
          <w:spacing w:val="16"/>
          <w:sz w:val="30"/>
          <w:szCs w:val="30"/>
          <w:lang w:val="en-US" w:eastAsia="zh-CN"/>
        </w:rPr>
        <w:fldChar w:fldCharType="begin"/>
      </w:r>
      <w:r>
        <w:rPr>
          <w:rFonts w:hint="eastAsia" w:ascii="仿宋" w:hAnsi="仿宋" w:eastAsia="仿宋" w:cs="仿宋"/>
          <w:spacing w:val="16"/>
          <w:sz w:val="30"/>
          <w:szCs w:val="30"/>
          <w:lang w:val="en-US" w:eastAsia="zh-CN"/>
        </w:rPr>
        <w:instrText xml:space="preserve"> HYPERLINK "mailto:cxjyk66@126.com" </w:instrText>
      </w:r>
      <w:r>
        <w:rPr>
          <w:rFonts w:hint="eastAsia" w:ascii="仿宋" w:hAnsi="仿宋" w:eastAsia="仿宋" w:cs="仿宋"/>
          <w:spacing w:val="16"/>
          <w:sz w:val="30"/>
          <w:szCs w:val="30"/>
          <w:lang w:val="en-US" w:eastAsia="zh-CN"/>
        </w:rPr>
        <w:fldChar w:fldCharType="separate"/>
      </w:r>
      <w:r>
        <w:rPr>
          <w:rStyle w:val="11"/>
          <w:rFonts w:hint="eastAsia" w:ascii="仿宋" w:hAnsi="仿宋" w:eastAsia="仿宋" w:cs="仿宋"/>
          <w:spacing w:val="16"/>
          <w:sz w:val="30"/>
          <w:szCs w:val="30"/>
          <w:lang w:val="en-US" w:eastAsia="zh-CN"/>
        </w:rPr>
        <w:t>cxjyk66@126.com</w:t>
      </w:r>
      <w:r>
        <w:rPr>
          <w:rFonts w:hint="eastAsia" w:ascii="仿宋" w:hAnsi="仿宋" w:eastAsia="仿宋" w:cs="仿宋"/>
          <w:spacing w:val="16"/>
          <w:sz w:val="30"/>
          <w:szCs w:val="30"/>
          <w:lang w:val="en-US" w:eastAsia="zh-CN"/>
        </w:rPr>
        <w:fldChar w:fldCharType="end"/>
      </w:r>
      <w:r>
        <w:rPr>
          <w:rFonts w:hint="eastAsia" w:ascii="仿宋" w:hAnsi="仿宋" w:eastAsia="仿宋" w:cs="仿宋"/>
          <w:spacing w:val="16"/>
          <w:sz w:val="30"/>
          <w:szCs w:val="30"/>
          <w:lang w:val="en-US" w:eastAsia="zh-CN"/>
        </w:rPr>
        <w:t xml:space="preserve"> ；截止时间为正式比赛的前一周。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（4）作品演示说明：要求参赛作品（实物、模型或其他形式）能够体现其设计原理及主要功能。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（5）每组选手设置5分钟作品介绍时间，专家提问回答时间为5分钟，共计10分钟。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3.其他要求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（一）</w:t>
      </w:r>
      <w:r>
        <w:rPr>
          <w:rFonts w:hint="default" w:ascii="仿宋" w:hAnsi="仿宋" w:eastAsia="仿宋" w:cs="仿宋"/>
          <w:spacing w:val="16"/>
          <w:sz w:val="30"/>
          <w:szCs w:val="30"/>
          <w:lang w:val="en-US" w:eastAsia="zh-CN"/>
        </w:rPr>
        <w:t>参赛作品要求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提交作品不得为本大赛往届全国总决赛获得一、二、三等奖的作品。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提交作品不得为教育部公布的全国性竞赛活动获得一、二、三等奖的作品。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eastAsia"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3.</w:t>
      </w:r>
      <w:r>
        <w:rPr>
          <w:rFonts w:hint="eastAsia" w:ascii="仿宋" w:hAnsi="仿宋" w:eastAsia="仿宋" w:cs="仿宋"/>
          <w:spacing w:val="16"/>
          <w:sz w:val="30"/>
          <w:szCs w:val="30"/>
          <w:lang w:val="en-US" w:eastAsia="zh-CN"/>
        </w:rPr>
        <w:t>大赛组委会将对作品原创性等进行查新、查重审核。如有违规，一经查实，取消参赛资格。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4.现场需要提交选手及指导老师的证明材料（指导老师职称证或学校证明复印件、选手学生证或学校证明复印件）、承诺声明。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二</w:t>
      </w: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参赛纪律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问辩过程中，仅该参赛队伍的选手入场问辩，其他人员（包括分赛区领队、参赛队伍指导教师等）不得进入场内。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各参赛队伍须按要求提前将问辩内容提交组委会，问辩过程中不得对作品结构功能进行调整。参赛期间，参赛队伍自行保管参赛作品。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3.</w:t>
      </w:r>
      <w:r>
        <w:rPr>
          <w:rFonts w:hint="eastAsia" w:ascii="仿宋" w:hAnsi="仿宋" w:eastAsia="仿宋" w:cs="仿宋"/>
          <w:spacing w:val="16"/>
          <w:sz w:val="30"/>
          <w:szCs w:val="30"/>
          <w:lang w:val="en-US" w:eastAsia="zh-CN"/>
        </w:rPr>
        <w:t>如对比赛有异议，可向大赛监审委员会反映。比赛现场服从大赛监审委员会的决定和指令。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451" w:firstLineChars="136"/>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三</w:t>
      </w: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参赛队伍责任及义务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554" w:firstLineChars="167"/>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入围作品的队伍有义务参加大赛举办的相关展示和交流活动。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554" w:firstLineChars="167"/>
        <w:jc w:val="both"/>
        <w:textAlignment w:val="baseline"/>
        <w:rPr>
          <w:rFonts w:hint="eastAsia"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参赛队伍须承诺作品为团队原创研究成果，大赛主办方享有对其提交作品的无偿的永久的公益性宣传、展出、出版及其他使用权。</w:t>
      </w: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rPr>
          <w:rFonts w:hint="eastAsia" w:ascii="仿宋" w:hAnsi="仿宋" w:eastAsia="仿宋" w:cs="仿宋"/>
          <w:spacing w:val="16"/>
          <w:sz w:val="30"/>
          <w:szCs w:val="30"/>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0" w:firstLineChars="0"/>
        <w:jc w:val="center"/>
        <w:textAlignment w:val="baseline"/>
        <w:rPr>
          <w:rFonts w:hint="eastAsia" w:ascii="仿宋" w:hAnsi="仿宋" w:eastAsia="仿宋" w:cs="仿宋"/>
          <w:spacing w:val="16"/>
          <w:sz w:val="30"/>
          <w:szCs w:val="30"/>
          <w:lang w:val="en-US" w:eastAsia="zh-CN"/>
        </w:rPr>
      </w:pPr>
      <w:r>
        <w:rPr>
          <w:rFonts w:hint="eastAsia" w:ascii="方正公文小标宋" w:hAnsi="方正公文小标宋" w:eastAsia="方正公文小标宋" w:cs="方正公文小标宋"/>
          <w:spacing w:val="16"/>
          <w:sz w:val="28"/>
          <w:szCs w:val="28"/>
          <w:lang w:val="en-US" w:eastAsia="zh-CN"/>
        </w:rPr>
        <w:t>创意作品——人机协作（大学组）复赛命题规则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一．复赛规则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554" w:firstLineChars="167"/>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本命题面向大学组开展，每支参赛队伍由3-5名参赛选手（建议包括不少于1名女性选手）和1-2名学校指导老师组成。同一选手不得跨队参与同一命题比赛。鼓励同省份内跨校、跨专业组队。复赛采用现场演示、作品展示和问辩方式进行，具体演示形式不限。以下为复赛规则开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提交内容建议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1）项目总结报告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项目总结报告必须包含但不限于以下方面：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）场景分析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拟解决的相关问题，以及问题提出的调查分析过程。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对相关文献、产品、应用系统或使用者的调查研究。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作品方案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作品的主要创意。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作品设计思路和实现方案。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w:t>
      </w:r>
      <w:r>
        <w:rPr>
          <w:rFonts w:hint="default" w:ascii="仿宋" w:hAnsi="仿宋" w:eastAsia="仿宋" w:cs="仿宋"/>
          <w:spacing w:val="16"/>
          <w:sz w:val="30"/>
          <w:szCs w:val="30"/>
          <w:lang w:val="en-US" w:eastAsia="zh-CN"/>
        </w:rPr>
        <w:t>）</w:t>
      </w:r>
      <w:r>
        <w:rPr>
          <w:rFonts w:hint="eastAsia" w:ascii="仿宋" w:hAnsi="仿宋" w:eastAsia="仿宋" w:cs="仿宋"/>
          <w:spacing w:val="16"/>
          <w:sz w:val="30"/>
          <w:szCs w:val="30"/>
          <w:lang w:val="en-US" w:eastAsia="zh-CN"/>
        </w:rPr>
        <w:t>主要创新点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作品自主原创内容，包括但不限于作品中原创代码算法、核心技术亮点等，提炼其中</w:t>
      </w:r>
      <w:r>
        <w:rPr>
          <w:rFonts w:hint="default" w:ascii="仿宋" w:hAnsi="仿宋" w:eastAsia="仿宋" w:cs="仿宋"/>
          <w:spacing w:val="16"/>
          <w:sz w:val="30"/>
          <w:szCs w:val="30"/>
          <w:lang w:val="en-US" w:eastAsia="zh-CN"/>
        </w:rPr>
        <w:t>1-2项核心技术亮点进行重点分析。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4）作品实现过程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作品完成过程中的探索经历，包括发现问题、解决问题、迭代更新等过程及案例。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5）作品成果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包括外观图片、功能介绍、演示效果等，并提供必要的使用说明。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6）作品测试情况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作品技术评测或用户测试情况。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7）总结与展望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对研究的成果和不足进行总结，对未来的改进和发展进行展望。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8）团队成员介绍和工作分工说明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9）附录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包括但不限于：项目程序</w:t>
      </w:r>
      <w:r>
        <w:rPr>
          <w:rFonts w:hint="default" w:ascii="仿宋" w:hAnsi="仿宋" w:eastAsia="仿宋" w:cs="仿宋"/>
          <w:spacing w:val="16"/>
          <w:sz w:val="30"/>
          <w:szCs w:val="30"/>
          <w:lang w:val="en-US" w:eastAsia="zh-CN"/>
        </w:rPr>
        <w:t>代码</w:t>
      </w:r>
      <w:r>
        <w:rPr>
          <w:rFonts w:hint="eastAsia" w:ascii="仿宋" w:hAnsi="仿宋" w:eastAsia="仿宋" w:cs="仿宋"/>
          <w:spacing w:val="16"/>
          <w:sz w:val="30"/>
          <w:szCs w:val="30"/>
          <w:lang w:val="en-US" w:eastAsia="zh-CN"/>
        </w:rPr>
        <w:t>或图形化编程逻辑介绍</w:t>
      </w:r>
      <w:r>
        <w:rPr>
          <w:rFonts w:hint="default" w:ascii="仿宋" w:hAnsi="仿宋" w:eastAsia="仿宋" w:cs="仿宋"/>
          <w:spacing w:val="16"/>
          <w:sz w:val="30"/>
          <w:szCs w:val="30"/>
          <w:lang w:val="en-US" w:eastAsia="zh-CN"/>
        </w:rPr>
        <w:t>，团队工作讨论记录表</w:t>
      </w:r>
      <w:r>
        <w:rPr>
          <w:rFonts w:hint="eastAsia" w:ascii="仿宋" w:hAnsi="仿宋" w:eastAsia="仿宋" w:cs="仿宋"/>
          <w:spacing w:val="16"/>
          <w:sz w:val="30"/>
          <w:szCs w:val="30"/>
          <w:lang w:val="en-US" w:eastAsia="zh-CN"/>
        </w:rPr>
        <w:t>，查新报告等</w:t>
      </w:r>
      <w:r>
        <w:rPr>
          <w:rFonts w:hint="default" w:ascii="仿宋" w:hAnsi="仿宋" w:eastAsia="仿宋" w:cs="仿宋"/>
          <w:spacing w:val="16"/>
          <w:sz w:val="30"/>
          <w:szCs w:val="30"/>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highlight w:val="none"/>
          <w:lang w:val="en-US" w:eastAsia="zh-CN"/>
        </w:rPr>
        <w:t>（</w:t>
      </w:r>
      <w:r>
        <w:rPr>
          <w:rFonts w:hint="eastAsia" w:ascii="仿宋" w:hAnsi="仿宋" w:eastAsia="仿宋" w:cs="仿宋"/>
          <w:color w:val="auto"/>
          <w:spacing w:val="16"/>
          <w:sz w:val="30"/>
          <w:szCs w:val="30"/>
          <w:highlight w:val="none"/>
          <w:lang w:val="en-US" w:eastAsia="zh-CN"/>
        </w:rPr>
        <w:t>2</w:t>
      </w:r>
      <w:r>
        <w:rPr>
          <w:rFonts w:hint="eastAsia" w:ascii="仿宋" w:hAnsi="仿宋" w:eastAsia="仿宋" w:cs="仿宋"/>
          <w:spacing w:val="16"/>
          <w:sz w:val="30"/>
          <w:szCs w:val="30"/>
          <w:highlight w:val="none"/>
          <w:lang w:val="en-US" w:eastAsia="zh-CN"/>
        </w:rPr>
        <w:t>）</w:t>
      </w:r>
      <w:r>
        <w:rPr>
          <w:rFonts w:hint="default" w:ascii="仿宋" w:hAnsi="仿宋" w:eastAsia="仿宋" w:cs="仿宋"/>
          <w:spacing w:val="16"/>
          <w:sz w:val="30"/>
          <w:szCs w:val="30"/>
          <w:lang w:val="en-US" w:eastAsia="zh-CN"/>
        </w:rPr>
        <w:t xml:space="preserve">参赛承诺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参赛队伍填写参赛承诺和声明，模板见附件4</w:t>
      </w:r>
      <w:r>
        <w:rPr>
          <w:rFonts w:hint="default" w:ascii="仿宋" w:hAnsi="仿宋" w:eastAsia="仿宋" w:cs="仿宋"/>
          <w:spacing w:val="16"/>
          <w:sz w:val="30"/>
          <w:szCs w:val="30"/>
          <w:lang w:val="en-US" w:eastAsia="zh-CN"/>
        </w:rPr>
        <w:t>。打印签字后</w:t>
      </w:r>
      <w:r>
        <w:rPr>
          <w:rFonts w:hint="eastAsia" w:ascii="仿宋" w:hAnsi="仿宋" w:eastAsia="仿宋" w:cs="仿宋"/>
          <w:spacing w:val="16"/>
          <w:sz w:val="30"/>
          <w:szCs w:val="30"/>
          <w:lang w:val="en-US" w:eastAsia="zh-CN"/>
        </w:rPr>
        <w:t>带到大赛现场交与大赛组委会</w:t>
      </w:r>
      <w:r>
        <w:rPr>
          <w:rFonts w:hint="default" w:ascii="仿宋" w:hAnsi="仿宋" w:eastAsia="仿宋" w:cs="仿宋"/>
          <w:spacing w:val="16"/>
          <w:sz w:val="30"/>
          <w:szCs w:val="30"/>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highlight w:val="none"/>
          <w:lang w:val="en-US" w:eastAsia="zh-CN"/>
        </w:rPr>
        <w:t>（</w:t>
      </w:r>
      <w:r>
        <w:rPr>
          <w:rFonts w:hint="eastAsia" w:ascii="仿宋" w:hAnsi="仿宋" w:eastAsia="仿宋" w:cs="仿宋"/>
          <w:color w:val="auto"/>
          <w:spacing w:val="16"/>
          <w:sz w:val="30"/>
          <w:szCs w:val="30"/>
          <w:highlight w:val="none"/>
          <w:lang w:val="en-US" w:eastAsia="zh-CN"/>
        </w:rPr>
        <w:t>3</w:t>
      </w:r>
      <w:r>
        <w:rPr>
          <w:rFonts w:hint="eastAsia" w:ascii="仿宋" w:hAnsi="仿宋" w:eastAsia="仿宋" w:cs="仿宋"/>
          <w:spacing w:val="16"/>
          <w:sz w:val="30"/>
          <w:szCs w:val="30"/>
          <w:highlight w:val="none"/>
          <w:lang w:val="en-US" w:eastAsia="zh-CN"/>
        </w:rPr>
        <w:t>）</w:t>
      </w:r>
      <w:r>
        <w:rPr>
          <w:rFonts w:hint="default" w:ascii="仿宋" w:hAnsi="仿宋" w:eastAsia="仿宋" w:cs="仿宋"/>
          <w:spacing w:val="16"/>
          <w:sz w:val="30"/>
          <w:szCs w:val="30"/>
          <w:lang w:val="en-US" w:eastAsia="zh-CN"/>
        </w:rPr>
        <w:t xml:space="preserve">作品成果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复赛需在现场展示作品实物(设备、装置或系统等)，可辅以视频、图片或其他展示形式。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陈述形式说明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）鼓励参赛队伍围绕参赛作品主题及内容选择恰当的演示形式，在问辩过程中重点展示作品创新点、技术点等专业水平。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）作品陈述不设人数限制，凡报名参赛选手均可参加（不允许指导老师参与）。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3</w:t>
      </w: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陈述过程可辅以视频、PPT等配合说明</w:t>
      </w:r>
      <w:r>
        <w:rPr>
          <w:rFonts w:hint="eastAsia" w:ascii="仿宋" w:hAnsi="仿宋" w:eastAsia="仿宋" w:cs="仿宋"/>
          <w:spacing w:val="16"/>
          <w:sz w:val="30"/>
          <w:szCs w:val="30"/>
          <w:lang w:val="en-US" w:eastAsia="zh-CN"/>
        </w:rPr>
        <w:t>，如有PPT需提前与组委会说明并把PPT标注好发送到指定邮箱：</w:t>
      </w:r>
      <w:r>
        <w:rPr>
          <w:rFonts w:hint="eastAsia" w:ascii="仿宋" w:hAnsi="仿宋" w:eastAsia="仿宋" w:cs="仿宋"/>
          <w:spacing w:val="16"/>
          <w:sz w:val="30"/>
          <w:szCs w:val="30"/>
          <w:lang w:val="en-US" w:eastAsia="zh-CN"/>
        </w:rPr>
        <w:fldChar w:fldCharType="begin"/>
      </w:r>
      <w:r>
        <w:rPr>
          <w:rFonts w:hint="eastAsia" w:ascii="仿宋" w:hAnsi="仿宋" w:eastAsia="仿宋" w:cs="仿宋"/>
          <w:spacing w:val="16"/>
          <w:sz w:val="30"/>
          <w:szCs w:val="30"/>
          <w:lang w:val="en-US" w:eastAsia="zh-CN"/>
        </w:rPr>
        <w:instrText xml:space="preserve"> HYPERLINK "mailto:cxjyk66@126.com" </w:instrText>
      </w:r>
      <w:r>
        <w:rPr>
          <w:rFonts w:hint="eastAsia" w:ascii="仿宋" w:hAnsi="仿宋" w:eastAsia="仿宋" w:cs="仿宋"/>
          <w:spacing w:val="16"/>
          <w:sz w:val="30"/>
          <w:szCs w:val="30"/>
          <w:lang w:val="en-US" w:eastAsia="zh-CN"/>
        </w:rPr>
        <w:fldChar w:fldCharType="separate"/>
      </w:r>
      <w:r>
        <w:rPr>
          <w:rStyle w:val="11"/>
          <w:rFonts w:hint="eastAsia" w:ascii="仿宋" w:hAnsi="仿宋" w:eastAsia="仿宋" w:cs="仿宋"/>
          <w:spacing w:val="16"/>
          <w:sz w:val="30"/>
          <w:szCs w:val="30"/>
          <w:lang w:val="en-US" w:eastAsia="zh-CN"/>
        </w:rPr>
        <w:t>cxjyk66@126.com</w:t>
      </w:r>
      <w:r>
        <w:rPr>
          <w:rFonts w:hint="eastAsia" w:ascii="仿宋" w:hAnsi="仿宋" w:eastAsia="仿宋" w:cs="仿宋"/>
          <w:spacing w:val="16"/>
          <w:sz w:val="30"/>
          <w:szCs w:val="30"/>
          <w:lang w:val="en-US" w:eastAsia="zh-CN"/>
        </w:rPr>
        <w:fldChar w:fldCharType="end"/>
      </w:r>
      <w:r>
        <w:rPr>
          <w:rFonts w:hint="eastAsia" w:ascii="仿宋" w:hAnsi="仿宋" w:eastAsia="仿宋" w:cs="仿宋"/>
          <w:spacing w:val="16"/>
          <w:sz w:val="30"/>
          <w:szCs w:val="30"/>
          <w:lang w:val="en-US" w:eastAsia="zh-CN"/>
        </w:rPr>
        <w:t xml:space="preserve"> ；截止时间为正式比赛的前一周。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4</w:t>
      </w:r>
      <w:r>
        <w:rPr>
          <w:rFonts w:hint="eastAsia" w:ascii="仿宋" w:hAnsi="仿宋" w:eastAsia="仿宋" w:cs="仿宋"/>
          <w:spacing w:val="16"/>
          <w:sz w:val="30"/>
          <w:szCs w:val="30"/>
          <w:lang w:val="en-US" w:eastAsia="zh-CN"/>
        </w:rPr>
        <w:t>）作品演示说明：要求参赛作品（实物、模型或其他形式）能够体现其设计原理及主要功能。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（5）每组选手设置5分钟作品介绍时间，专家提问回答时间为5分钟，共计10分钟。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3.其他要求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（一）</w:t>
      </w:r>
      <w:r>
        <w:rPr>
          <w:rFonts w:hint="default" w:ascii="仿宋" w:hAnsi="仿宋" w:eastAsia="仿宋" w:cs="仿宋"/>
          <w:spacing w:val="16"/>
          <w:sz w:val="30"/>
          <w:szCs w:val="30"/>
          <w:lang w:val="en-US" w:eastAsia="zh-CN"/>
        </w:rPr>
        <w:t>参赛作品要求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提交作品不得为本大赛往届全国总决赛获得一、二、三等奖的作品。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提交作品不得为教育部公布的全国性竞赛活动获得一、二、三等奖的作品。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lang w:val="en-US" w:eastAsia="zh-CN"/>
        </w:rPr>
      </w:pPr>
      <w:r>
        <w:rPr>
          <w:rFonts w:hint="default" w:ascii="仿宋" w:hAnsi="仿宋" w:eastAsia="仿宋" w:cs="仿宋"/>
          <w:spacing w:val="16"/>
          <w:sz w:val="30"/>
          <w:szCs w:val="30"/>
          <w:lang w:val="en-US" w:eastAsia="zh-CN"/>
        </w:rPr>
        <w:t>3.</w:t>
      </w:r>
      <w:r>
        <w:rPr>
          <w:rFonts w:hint="eastAsia" w:ascii="仿宋" w:hAnsi="仿宋" w:eastAsia="仿宋" w:cs="仿宋"/>
          <w:spacing w:val="16"/>
          <w:sz w:val="30"/>
          <w:szCs w:val="30"/>
          <w:lang w:val="en-US" w:eastAsia="zh-CN"/>
        </w:rPr>
        <w:t>大赛组委会将对作品原创性等进行查新、查重审核。如有违规，一经查实，取消参赛资格。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二</w:t>
      </w: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参赛纪律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问辩过程中，仅该参赛队伍的选手入场问辩，其他人员（包括分赛区领队、参赛队伍指导教师等）不得进入场内。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各参赛队伍须按要求提前将问辩内容提交组委会，问辩过程中不得对作品结构功能进行调整。参赛期间，参赛队伍自行保管参赛作品。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eastAsia"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3.</w:t>
      </w:r>
      <w:r>
        <w:rPr>
          <w:rFonts w:hint="eastAsia" w:ascii="仿宋" w:hAnsi="仿宋" w:eastAsia="仿宋" w:cs="仿宋"/>
          <w:spacing w:val="16"/>
          <w:sz w:val="30"/>
          <w:szCs w:val="30"/>
          <w:lang w:val="en-US" w:eastAsia="zh-CN"/>
        </w:rPr>
        <w:t>如对比赛有异议，可向大赛监审委员会反映。比赛现场服从大赛监审委员会的决定和指令。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4.现场需要提交选手及指导老师的证明材料（复印件）、承诺声明。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三</w:t>
      </w:r>
      <w:r>
        <w:rPr>
          <w:rFonts w:hint="eastAsia" w:ascii="仿宋" w:hAnsi="仿宋" w:eastAsia="仿宋" w:cs="仿宋"/>
          <w:spacing w:val="16"/>
          <w:sz w:val="30"/>
          <w:szCs w:val="30"/>
          <w:lang w:val="en-US" w:eastAsia="zh-CN"/>
        </w:rPr>
        <w:t>）</w:t>
      </w:r>
      <w:r>
        <w:rPr>
          <w:rFonts w:hint="default" w:ascii="仿宋" w:hAnsi="仿宋" w:eastAsia="仿宋" w:cs="仿宋"/>
          <w:spacing w:val="16"/>
          <w:sz w:val="30"/>
          <w:szCs w:val="30"/>
          <w:lang w:val="en-US" w:eastAsia="zh-CN"/>
        </w:rPr>
        <w:t>参赛队伍责任及义务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554" w:firstLineChars="167"/>
        <w:jc w:val="both"/>
        <w:textAlignment w:val="baseline"/>
        <w:rPr>
          <w:rFonts w:hint="default"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1.</w:t>
      </w:r>
      <w:r>
        <w:rPr>
          <w:rFonts w:hint="eastAsia" w:ascii="仿宋" w:hAnsi="仿宋" w:eastAsia="仿宋" w:cs="仿宋"/>
          <w:spacing w:val="16"/>
          <w:sz w:val="30"/>
          <w:szCs w:val="30"/>
          <w:lang w:val="en-US" w:eastAsia="zh-CN"/>
        </w:rPr>
        <w:t>入围作品的队伍有义务参加大赛举办的相关展示和交流活动。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554" w:firstLineChars="167"/>
        <w:jc w:val="both"/>
        <w:textAlignment w:val="baseline"/>
        <w:rPr>
          <w:rFonts w:hint="eastAsia" w:ascii="仿宋" w:hAnsi="仿宋" w:eastAsia="仿宋" w:cs="仿宋"/>
          <w:spacing w:val="16"/>
          <w:sz w:val="30"/>
          <w:szCs w:val="30"/>
          <w:lang w:val="en-US" w:eastAsia="zh-CN"/>
        </w:rPr>
      </w:pPr>
      <w:r>
        <w:rPr>
          <w:rFonts w:hint="default" w:ascii="仿宋" w:hAnsi="仿宋" w:eastAsia="仿宋" w:cs="仿宋"/>
          <w:spacing w:val="16"/>
          <w:sz w:val="30"/>
          <w:szCs w:val="30"/>
          <w:lang w:val="en-US" w:eastAsia="zh-CN"/>
        </w:rPr>
        <w:t>2.</w:t>
      </w:r>
      <w:r>
        <w:rPr>
          <w:rFonts w:hint="eastAsia" w:ascii="仿宋" w:hAnsi="仿宋" w:eastAsia="仿宋" w:cs="仿宋"/>
          <w:spacing w:val="16"/>
          <w:sz w:val="30"/>
          <w:szCs w:val="30"/>
          <w:lang w:val="en-US" w:eastAsia="zh-CN"/>
        </w:rPr>
        <w:t>参赛队伍须承诺作品为团队原创研究成果，大赛主办方享有对其提交作品的无偿的永久的公益性宣传、展出、出版及其他使用权。</w:t>
      </w: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both"/>
        <w:rPr>
          <w:rFonts w:hint="eastAsia" w:ascii="方正公文小标宋" w:hAnsi="方正公文小标宋" w:eastAsia="方正公文小标宋" w:cs="方正公文小标宋"/>
          <w:sz w:val="32"/>
          <w:szCs w:val="32"/>
          <w:lang w:val="en-US" w:eastAsia="zh-CN"/>
        </w:rPr>
      </w:pPr>
    </w:p>
    <w:p>
      <w:pPr>
        <w:jc w:val="center"/>
        <w:rPr>
          <w:rFonts w:hint="eastAsia" w:ascii="方正公文小标宋" w:hAnsi="方正公文小标宋" w:eastAsia="方正公文小标宋" w:cs="方正公文小标宋"/>
          <w:sz w:val="22"/>
          <w:szCs w:val="22"/>
        </w:rPr>
      </w:pPr>
      <w:r>
        <w:rPr>
          <w:rFonts w:hint="eastAsia" w:ascii="方正公文小标宋" w:hAnsi="方正公文小标宋" w:eastAsia="方正公文小标宋" w:cs="方正公文小标宋"/>
          <w:sz w:val="32"/>
          <w:szCs w:val="32"/>
          <w:lang w:val="en-US" w:eastAsia="zh-CN"/>
        </w:rPr>
        <w:t>人机协作和未来校园</w:t>
      </w:r>
      <w:r>
        <w:rPr>
          <w:rFonts w:hint="eastAsia" w:ascii="方正公文小标宋" w:hAnsi="方正公文小标宋" w:eastAsia="方正公文小标宋" w:cs="方正公文小标宋"/>
          <w:sz w:val="32"/>
          <w:szCs w:val="32"/>
        </w:rPr>
        <w:t>复赛评分指标及分值</w:t>
      </w:r>
    </w:p>
    <w:tbl>
      <w:tblPr>
        <w:tblStyle w:val="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555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19" w:type="dxa"/>
            <w:vAlign w:val="center"/>
          </w:tcPr>
          <w:p>
            <w:pPr>
              <w:pStyle w:val="15"/>
              <w:ind w:firstLine="0"/>
              <w:jc w:val="center"/>
              <w:rPr>
                <w:rFonts w:hint="eastAsia" w:ascii="华文中宋" w:hAnsi="华文中宋" w:eastAsia="华文中宋" w:cs="华文中宋"/>
                <w:b/>
                <w:bCs/>
                <w:sz w:val="22"/>
                <w:szCs w:val="22"/>
              </w:rPr>
            </w:pPr>
            <w:r>
              <w:rPr>
                <w:rFonts w:hint="eastAsia" w:ascii="华文中宋" w:hAnsi="华文中宋" w:eastAsia="华文中宋" w:cs="华文中宋"/>
                <w:b/>
                <w:bCs/>
                <w:sz w:val="22"/>
                <w:szCs w:val="22"/>
              </w:rPr>
              <w:t>评审指标</w:t>
            </w:r>
          </w:p>
        </w:tc>
        <w:tc>
          <w:tcPr>
            <w:tcW w:w="5556" w:type="dxa"/>
            <w:vAlign w:val="center"/>
          </w:tcPr>
          <w:p>
            <w:pPr>
              <w:pStyle w:val="15"/>
              <w:ind w:firstLine="0"/>
              <w:jc w:val="center"/>
              <w:rPr>
                <w:rFonts w:hint="eastAsia" w:ascii="华文中宋" w:hAnsi="华文中宋" w:eastAsia="华文中宋" w:cs="华文中宋"/>
                <w:b/>
                <w:bCs/>
                <w:sz w:val="22"/>
                <w:szCs w:val="22"/>
              </w:rPr>
            </w:pPr>
            <w:r>
              <w:rPr>
                <w:rFonts w:hint="eastAsia" w:ascii="华文中宋" w:hAnsi="华文中宋" w:eastAsia="华文中宋" w:cs="华文中宋"/>
                <w:b/>
                <w:bCs/>
                <w:sz w:val="22"/>
                <w:szCs w:val="22"/>
              </w:rPr>
              <w:t>描述</w:t>
            </w:r>
          </w:p>
        </w:tc>
        <w:tc>
          <w:tcPr>
            <w:tcW w:w="2004" w:type="dxa"/>
            <w:vAlign w:val="center"/>
          </w:tcPr>
          <w:p>
            <w:pPr>
              <w:pStyle w:val="15"/>
              <w:ind w:firstLine="0"/>
              <w:jc w:val="center"/>
              <w:rPr>
                <w:rFonts w:hint="eastAsia" w:ascii="华文中宋" w:hAnsi="华文中宋" w:eastAsia="华文中宋" w:cs="华文中宋"/>
                <w:b/>
                <w:bCs/>
                <w:sz w:val="22"/>
                <w:szCs w:val="22"/>
              </w:rPr>
            </w:pPr>
            <w:r>
              <w:rPr>
                <w:rFonts w:hint="eastAsia" w:ascii="华文中宋" w:hAnsi="华文中宋" w:eastAsia="华文中宋" w:cs="华文中宋"/>
                <w:b/>
                <w:bCs/>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519" w:type="dxa"/>
            <w:vAlign w:val="center"/>
          </w:tcPr>
          <w:p>
            <w:pPr>
              <w:pStyle w:val="15"/>
              <w:ind w:firstLine="0"/>
              <w:jc w:val="center"/>
              <w:rPr>
                <w:rFonts w:hint="eastAsia" w:ascii="华文中宋" w:hAnsi="华文中宋" w:eastAsia="华文中宋" w:cs="华文中宋"/>
                <w:sz w:val="22"/>
                <w:szCs w:val="22"/>
              </w:rPr>
            </w:pPr>
            <w:r>
              <w:rPr>
                <w:rFonts w:hint="eastAsia" w:ascii="华文中宋" w:hAnsi="华文中宋" w:eastAsia="华文中宋" w:cs="华文中宋"/>
                <w:sz w:val="22"/>
                <w:szCs w:val="22"/>
              </w:rPr>
              <w:t>实用性</w:t>
            </w:r>
          </w:p>
        </w:tc>
        <w:tc>
          <w:tcPr>
            <w:tcW w:w="5556" w:type="dxa"/>
            <w:vAlign w:val="center"/>
          </w:tcPr>
          <w:p>
            <w:pPr>
              <w:pStyle w:val="15"/>
              <w:spacing w:line="288" w:lineRule="auto"/>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作品具有一定的实用性或能体现一定的人文关怀，能够帮助人们解决生活中常见的一些问题。</w:t>
            </w:r>
          </w:p>
          <w:p>
            <w:pPr>
              <w:pStyle w:val="15"/>
              <w:spacing w:line="288" w:lineRule="auto"/>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作品可为日常校园生活中常见且重要的问题提供具有实践意义的指导方案。</w:t>
            </w:r>
          </w:p>
          <w:p>
            <w:pPr>
              <w:pStyle w:val="15"/>
              <w:spacing w:line="288" w:lineRule="auto"/>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成本控制合理。</w:t>
            </w:r>
          </w:p>
        </w:tc>
        <w:tc>
          <w:tcPr>
            <w:tcW w:w="2004" w:type="dxa"/>
            <w:vAlign w:val="center"/>
          </w:tcPr>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最高20分</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□优秀（20-17）</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□良好（16-12）</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□一般（12-8）</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□较弱（8-0）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519" w:type="dxa"/>
            <w:vAlign w:val="center"/>
          </w:tcPr>
          <w:p>
            <w:pPr>
              <w:pStyle w:val="15"/>
              <w:ind w:firstLine="0"/>
              <w:jc w:val="center"/>
              <w:rPr>
                <w:rFonts w:hint="eastAsia" w:ascii="华文中宋" w:hAnsi="华文中宋" w:eastAsia="华文中宋" w:cs="华文中宋"/>
                <w:sz w:val="22"/>
                <w:szCs w:val="22"/>
              </w:rPr>
            </w:pPr>
            <w:r>
              <w:rPr>
                <w:rFonts w:hint="eastAsia" w:ascii="华文中宋" w:hAnsi="华文中宋" w:eastAsia="华文中宋" w:cs="华文中宋"/>
                <w:sz w:val="22"/>
                <w:szCs w:val="22"/>
              </w:rPr>
              <w:t>创新性</w:t>
            </w:r>
          </w:p>
        </w:tc>
        <w:tc>
          <w:tcPr>
            <w:tcW w:w="5556" w:type="dxa"/>
            <w:vAlign w:val="center"/>
          </w:tcPr>
          <w:p>
            <w:pPr>
              <w:pStyle w:val="15"/>
              <w:ind w:firstLine="0"/>
              <w:rPr>
                <w:rFonts w:hint="eastAsia" w:ascii="华文中宋" w:hAnsi="华文中宋" w:eastAsia="华文中宋" w:cs="华文中宋"/>
                <w:sz w:val="22"/>
                <w:szCs w:val="22"/>
                <w:highlight w:val="none"/>
              </w:rPr>
            </w:pPr>
            <w:r>
              <w:rPr>
                <w:rFonts w:hint="eastAsia" w:ascii="华文中宋" w:hAnsi="华文中宋" w:eastAsia="华文中宋" w:cs="华文中宋"/>
                <w:sz w:val="22"/>
                <w:szCs w:val="22"/>
                <w:highlight w:val="none"/>
              </w:rPr>
              <w:t>作品符合选手年龄的思维方式、知识结构和实施能力。</w:t>
            </w:r>
          </w:p>
          <w:p>
            <w:pPr>
              <w:pStyle w:val="15"/>
              <w:spacing w:line="288" w:lineRule="auto"/>
              <w:ind w:firstLine="0"/>
              <w:jc w:val="left"/>
              <w:rPr>
                <w:rFonts w:hint="eastAsia" w:ascii="华文中宋" w:hAnsi="华文中宋" w:eastAsia="华文中宋" w:cs="华文中宋"/>
                <w:sz w:val="22"/>
                <w:szCs w:val="22"/>
                <w:highlight w:val="none"/>
              </w:rPr>
            </w:pPr>
            <w:r>
              <w:rPr>
                <w:rFonts w:hint="eastAsia" w:ascii="华文中宋" w:hAnsi="华文中宋" w:eastAsia="华文中宋" w:cs="华文中宋"/>
                <w:sz w:val="22"/>
                <w:szCs w:val="22"/>
                <w:highlight w:val="none"/>
              </w:rPr>
              <w:t>作品创意巧妙、独特，围绕大赛命题提出了新发现、新方法、新产品或者新应用等。</w:t>
            </w:r>
          </w:p>
        </w:tc>
        <w:tc>
          <w:tcPr>
            <w:tcW w:w="2004" w:type="dxa"/>
            <w:vAlign w:val="center"/>
          </w:tcPr>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最高20分</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□优秀（20-17）</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□良好（16-12）</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□一般（12-8）</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□较弱（8-0）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519" w:type="dxa"/>
            <w:vAlign w:val="center"/>
          </w:tcPr>
          <w:p>
            <w:pPr>
              <w:pStyle w:val="15"/>
              <w:ind w:firstLine="0"/>
              <w:jc w:val="center"/>
              <w:rPr>
                <w:rFonts w:hint="eastAsia" w:ascii="华文中宋" w:hAnsi="华文中宋" w:eastAsia="华文中宋" w:cs="华文中宋"/>
                <w:sz w:val="22"/>
                <w:szCs w:val="22"/>
              </w:rPr>
            </w:pPr>
            <w:r>
              <w:rPr>
                <w:rFonts w:hint="eastAsia" w:ascii="华文中宋" w:hAnsi="华文中宋" w:eastAsia="华文中宋" w:cs="华文中宋"/>
                <w:sz w:val="22"/>
                <w:szCs w:val="22"/>
              </w:rPr>
              <w:t>科普性</w:t>
            </w:r>
          </w:p>
        </w:tc>
        <w:tc>
          <w:tcPr>
            <w:tcW w:w="5556" w:type="dxa"/>
            <w:vAlign w:val="center"/>
          </w:tcPr>
          <w:p>
            <w:pPr>
              <w:pStyle w:val="15"/>
              <w:spacing w:line="288" w:lineRule="auto"/>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作品主题、创意和应用等，均符合科学原理，无科学性错误。</w:t>
            </w:r>
          </w:p>
          <w:p>
            <w:pPr>
              <w:pStyle w:val="15"/>
              <w:spacing w:line="288" w:lineRule="auto"/>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作品具有科普价值，具有一定的互动性和趣味性，易于面向公众进行推广和传播。</w:t>
            </w:r>
          </w:p>
        </w:tc>
        <w:tc>
          <w:tcPr>
            <w:tcW w:w="2004" w:type="dxa"/>
            <w:vAlign w:val="center"/>
          </w:tcPr>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最高20分</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□优秀（20-17）</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□良好（16-12）</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□一般（12-8）</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□较弱（8-0）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519" w:type="dxa"/>
            <w:tcBorders>
              <w:bottom w:val="nil"/>
            </w:tcBorders>
            <w:vAlign w:val="center"/>
          </w:tcPr>
          <w:p>
            <w:pPr>
              <w:pStyle w:val="15"/>
              <w:ind w:firstLine="0"/>
              <w:jc w:val="center"/>
              <w:rPr>
                <w:rFonts w:hint="eastAsia" w:ascii="华文中宋" w:hAnsi="华文中宋" w:eastAsia="华文中宋" w:cs="华文中宋"/>
                <w:sz w:val="22"/>
                <w:szCs w:val="22"/>
              </w:rPr>
            </w:pPr>
            <w:r>
              <w:rPr>
                <w:rFonts w:hint="eastAsia" w:ascii="华文中宋" w:hAnsi="华文中宋" w:eastAsia="华文中宋" w:cs="华文中宋"/>
                <w:sz w:val="22"/>
                <w:szCs w:val="22"/>
              </w:rPr>
              <w:t>参与度</w:t>
            </w:r>
          </w:p>
        </w:tc>
        <w:tc>
          <w:tcPr>
            <w:tcW w:w="5556" w:type="dxa"/>
            <w:tcBorders>
              <w:bottom w:val="nil"/>
            </w:tcBorders>
            <w:vAlign w:val="center"/>
          </w:tcPr>
          <w:p>
            <w:pPr>
              <w:pStyle w:val="15"/>
              <w:ind w:firstLine="0"/>
              <w:rPr>
                <w:rFonts w:hint="eastAsia" w:ascii="华文中宋" w:hAnsi="华文中宋" w:eastAsia="华文中宋" w:cs="华文中宋"/>
                <w:sz w:val="22"/>
                <w:szCs w:val="22"/>
                <w:highlight w:val="none"/>
              </w:rPr>
            </w:pPr>
            <w:r>
              <w:rPr>
                <w:rFonts w:hint="eastAsia" w:ascii="华文中宋" w:hAnsi="华文中宋" w:eastAsia="华文中宋" w:cs="华文中宋"/>
                <w:sz w:val="22"/>
                <w:szCs w:val="22"/>
                <w:highlight w:val="none"/>
              </w:rPr>
              <w:t>选手具备开展研究的基本素质和能力，能够理解作品相关的基本科学原理和概念，掌握或了解涉及的研究方法和关键技术。</w:t>
            </w:r>
          </w:p>
          <w:p>
            <w:pPr>
              <w:rPr>
                <w:rFonts w:hint="eastAsia" w:ascii="华文中宋" w:hAnsi="华文中宋" w:eastAsia="华文中宋" w:cs="华文中宋"/>
                <w:sz w:val="22"/>
                <w:szCs w:val="22"/>
                <w:highlight w:val="none"/>
              </w:rPr>
            </w:pPr>
            <w:r>
              <w:rPr>
                <w:rFonts w:hint="eastAsia" w:ascii="华文中宋" w:hAnsi="华文中宋" w:eastAsia="华文中宋" w:cs="华文中宋"/>
                <w:sz w:val="22"/>
                <w:szCs w:val="22"/>
                <w:highlight w:val="none"/>
              </w:rPr>
              <w:t>选手深度参与作品的设计与制作过程，积极主动迭代完善作品。</w:t>
            </w:r>
          </w:p>
        </w:tc>
        <w:tc>
          <w:tcPr>
            <w:tcW w:w="2004" w:type="dxa"/>
            <w:tcBorders>
              <w:bottom w:val="nil"/>
            </w:tcBorders>
            <w:vAlign w:val="center"/>
          </w:tcPr>
          <w:p>
            <w:pPr>
              <w:pStyle w:val="15"/>
              <w:ind w:firstLine="0"/>
              <w:rPr>
                <w:rFonts w:hint="eastAsia" w:ascii="华文中宋" w:hAnsi="华文中宋" w:eastAsia="华文中宋" w:cs="华文中宋"/>
                <w:sz w:val="22"/>
                <w:szCs w:val="22"/>
              </w:rPr>
            </w:pPr>
            <w:r>
              <w:rPr>
                <w:rFonts w:hint="eastAsia" w:ascii="华文中宋" w:hAnsi="华文中宋" w:eastAsia="华文中宋" w:cs="华文中宋"/>
                <w:sz w:val="22"/>
                <w:szCs w:val="22"/>
              </w:rPr>
              <w:t>最高10分</w:t>
            </w:r>
          </w:p>
          <w:p>
            <w:pPr>
              <w:pStyle w:val="15"/>
              <w:ind w:firstLine="0"/>
              <w:rPr>
                <w:rFonts w:hint="eastAsia" w:ascii="华文中宋" w:hAnsi="华文中宋" w:eastAsia="华文中宋" w:cs="华文中宋"/>
                <w:sz w:val="22"/>
                <w:szCs w:val="22"/>
              </w:rPr>
            </w:pPr>
            <w:r>
              <w:rPr>
                <w:rFonts w:hint="eastAsia" w:ascii="华文中宋" w:hAnsi="华文中宋" w:eastAsia="华文中宋" w:cs="华文中宋"/>
                <w:sz w:val="22"/>
                <w:szCs w:val="22"/>
              </w:rPr>
              <w:t>□优秀（10-9）</w:t>
            </w:r>
          </w:p>
          <w:p>
            <w:pPr>
              <w:pStyle w:val="15"/>
              <w:ind w:firstLine="0"/>
              <w:rPr>
                <w:rFonts w:hint="eastAsia" w:ascii="华文中宋" w:hAnsi="华文中宋" w:eastAsia="华文中宋" w:cs="华文中宋"/>
                <w:sz w:val="22"/>
                <w:szCs w:val="22"/>
              </w:rPr>
            </w:pPr>
            <w:r>
              <w:rPr>
                <w:rFonts w:hint="eastAsia" w:ascii="华文中宋" w:hAnsi="华文中宋" w:eastAsia="华文中宋" w:cs="华文中宋"/>
                <w:sz w:val="22"/>
                <w:szCs w:val="22"/>
              </w:rPr>
              <w:t>□良好（8-7）</w:t>
            </w:r>
          </w:p>
          <w:p>
            <w:pPr>
              <w:pStyle w:val="15"/>
              <w:ind w:firstLine="0"/>
              <w:rPr>
                <w:rFonts w:hint="eastAsia" w:ascii="华文中宋" w:hAnsi="华文中宋" w:eastAsia="华文中宋" w:cs="华文中宋"/>
                <w:sz w:val="22"/>
                <w:szCs w:val="22"/>
              </w:rPr>
            </w:pPr>
            <w:r>
              <w:rPr>
                <w:rFonts w:hint="eastAsia" w:ascii="华文中宋" w:hAnsi="华文中宋" w:eastAsia="华文中宋" w:cs="华文中宋"/>
                <w:sz w:val="22"/>
                <w:szCs w:val="22"/>
              </w:rPr>
              <w:t>□一般（6-5）</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□较弱（5-0）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519" w:type="dxa"/>
            <w:vAlign w:val="center"/>
          </w:tcPr>
          <w:p>
            <w:pPr>
              <w:pStyle w:val="15"/>
              <w:ind w:firstLine="0"/>
              <w:jc w:val="center"/>
              <w:rPr>
                <w:rFonts w:hint="eastAsia" w:ascii="华文中宋" w:hAnsi="华文中宋" w:eastAsia="华文中宋" w:cs="华文中宋"/>
                <w:sz w:val="22"/>
                <w:szCs w:val="22"/>
              </w:rPr>
            </w:pPr>
            <w:r>
              <w:rPr>
                <w:rFonts w:hint="eastAsia" w:ascii="华文中宋" w:hAnsi="华文中宋" w:eastAsia="华文中宋" w:cs="华文中宋"/>
                <w:sz w:val="22"/>
                <w:szCs w:val="22"/>
              </w:rPr>
              <w:t>完整度</w:t>
            </w:r>
          </w:p>
        </w:tc>
        <w:tc>
          <w:tcPr>
            <w:tcW w:w="5556" w:type="dxa"/>
            <w:vAlign w:val="center"/>
          </w:tcPr>
          <w:p>
            <w:pPr>
              <w:pStyle w:val="15"/>
              <w:ind w:firstLine="0"/>
              <w:rPr>
                <w:rFonts w:hint="eastAsia" w:ascii="华文中宋" w:hAnsi="华文中宋" w:eastAsia="华文中宋" w:cs="华文中宋"/>
                <w:sz w:val="22"/>
                <w:szCs w:val="22"/>
              </w:rPr>
            </w:pPr>
            <w:r>
              <w:rPr>
                <w:rFonts w:hint="eastAsia" w:ascii="华文中宋" w:hAnsi="华文中宋" w:eastAsia="华文中宋" w:cs="华文中宋"/>
                <w:sz w:val="22"/>
                <w:szCs w:val="22"/>
              </w:rPr>
              <w:t>作品方案内容完整，能够展示创作过程，原型系统完成度高。</w:t>
            </w:r>
          </w:p>
        </w:tc>
        <w:tc>
          <w:tcPr>
            <w:tcW w:w="2004" w:type="dxa"/>
            <w:vAlign w:val="center"/>
          </w:tcPr>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最高20分</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□优秀（20-17）</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□良好（16-12）</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□一般（12-8）</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□较弱（8-0）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1519" w:type="dxa"/>
            <w:vAlign w:val="center"/>
          </w:tcPr>
          <w:p>
            <w:pPr>
              <w:pStyle w:val="15"/>
              <w:ind w:firstLine="0"/>
              <w:jc w:val="center"/>
              <w:rPr>
                <w:rFonts w:hint="eastAsia" w:ascii="华文中宋" w:hAnsi="华文中宋" w:eastAsia="华文中宋" w:cs="华文中宋"/>
                <w:sz w:val="22"/>
                <w:szCs w:val="22"/>
              </w:rPr>
            </w:pPr>
            <w:r>
              <w:rPr>
                <w:rFonts w:hint="eastAsia" w:ascii="华文中宋" w:hAnsi="华文中宋" w:eastAsia="华文中宋" w:cs="华文中宋"/>
                <w:sz w:val="22"/>
                <w:szCs w:val="22"/>
              </w:rPr>
              <w:t>现场表达</w:t>
            </w:r>
          </w:p>
        </w:tc>
        <w:tc>
          <w:tcPr>
            <w:tcW w:w="5556" w:type="dxa"/>
            <w:vAlign w:val="center"/>
          </w:tcPr>
          <w:p>
            <w:pPr>
              <w:pStyle w:val="15"/>
              <w:ind w:firstLine="0"/>
              <w:rPr>
                <w:rFonts w:hint="eastAsia" w:ascii="华文中宋" w:hAnsi="华文中宋" w:eastAsia="华文中宋" w:cs="华文中宋"/>
                <w:sz w:val="22"/>
                <w:szCs w:val="22"/>
              </w:rPr>
            </w:pPr>
            <w:r>
              <w:rPr>
                <w:rFonts w:hint="eastAsia" w:ascii="华文中宋" w:hAnsi="华文中宋" w:eastAsia="华文中宋" w:cs="华文中宋"/>
                <w:sz w:val="22"/>
                <w:szCs w:val="22"/>
              </w:rPr>
              <w:t>项目文本等相关材料表达规范、清晰。</w:t>
            </w:r>
          </w:p>
          <w:p>
            <w:pPr>
              <w:pStyle w:val="15"/>
              <w:ind w:firstLine="0"/>
              <w:rPr>
                <w:rFonts w:hint="eastAsia" w:ascii="华文中宋" w:hAnsi="华文中宋" w:eastAsia="华文中宋" w:cs="华文中宋"/>
                <w:sz w:val="22"/>
                <w:szCs w:val="22"/>
              </w:rPr>
            </w:pPr>
            <w:r>
              <w:rPr>
                <w:rFonts w:hint="eastAsia" w:ascii="华文中宋" w:hAnsi="华文中宋" w:eastAsia="华文中宋" w:cs="华文中宋"/>
                <w:sz w:val="22"/>
                <w:szCs w:val="22"/>
              </w:rPr>
              <w:t>现场展示效果好。</w:t>
            </w:r>
          </w:p>
        </w:tc>
        <w:tc>
          <w:tcPr>
            <w:tcW w:w="2004" w:type="dxa"/>
            <w:vAlign w:val="center"/>
          </w:tcPr>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最高10分</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□优秀（10-9）</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□良好（8-7）</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□一般（6-5）</w:t>
            </w:r>
          </w:p>
          <w:p>
            <w:pPr>
              <w:pStyle w:val="15"/>
              <w:ind w:firstLine="0"/>
              <w:jc w:val="left"/>
              <w:rPr>
                <w:rFonts w:hint="eastAsia" w:ascii="华文中宋" w:hAnsi="华文中宋" w:eastAsia="华文中宋" w:cs="华文中宋"/>
                <w:sz w:val="22"/>
                <w:szCs w:val="22"/>
              </w:rPr>
            </w:pPr>
            <w:r>
              <w:rPr>
                <w:rFonts w:hint="eastAsia" w:ascii="华文中宋" w:hAnsi="华文中宋" w:eastAsia="华文中宋" w:cs="华文中宋"/>
                <w:sz w:val="22"/>
                <w:szCs w:val="22"/>
              </w:rPr>
              <w:t>□较弱（5-0）</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jc w:val="both"/>
        <w:textAlignment w:val="baseline"/>
        <w:rPr>
          <w:rFonts w:hint="default" w:ascii="仿宋" w:hAnsi="仿宋" w:eastAsia="仿宋" w:cs="仿宋"/>
          <w:spacing w:val="16"/>
          <w:sz w:val="30"/>
          <w:szCs w:val="30"/>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jc w:val="both"/>
        <w:textAlignment w:val="baseline"/>
        <w:rPr>
          <w:rFonts w:hint="default" w:ascii="仿宋" w:hAnsi="仿宋" w:eastAsia="仿宋" w:cs="仿宋"/>
          <w:spacing w:val="16"/>
          <w:sz w:val="30"/>
          <w:szCs w:val="30"/>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1147" w:rightChars="546" w:firstLine="936" w:firstLineChars="300"/>
        <w:jc w:val="center"/>
        <w:textAlignment w:val="baseline"/>
        <w:rPr>
          <w:rFonts w:hint="eastAsia" w:ascii="方正公文小标宋" w:hAnsi="方正公文小标宋" w:eastAsia="方正公文小标宋" w:cs="方正公文小标宋"/>
          <w:spacing w:val="16"/>
          <w:sz w:val="28"/>
          <w:szCs w:val="28"/>
          <w:lang w:val="en-US" w:eastAsia="zh-CN"/>
        </w:rPr>
      </w:pPr>
      <w:r>
        <w:rPr>
          <w:rFonts w:hint="eastAsia" w:ascii="方正公文小标宋" w:hAnsi="方正公文小标宋" w:eastAsia="方正公文小标宋" w:cs="方正公文小标宋"/>
          <w:spacing w:val="16"/>
          <w:sz w:val="28"/>
          <w:szCs w:val="28"/>
          <w:lang w:val="en-US" w:eastAsia="zh-CN"/>
        </w:rPr>
        <w:t>科普实验——未来太空车初复赛命题规则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复赛参赛选手和学校指导老师须与初赛一致。复赛规则由各赛区制定，须保障本赛区评审规则公开、公平、公正。比赛规则可参照以下建议开展：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1.比赛要求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赛道、障碍物、装置要求等与初赛大体相同，不同之处如下：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（1）赛道：赛道由各分赛区承办单位统一提供。赛道尺寸如图所示：平坦区1上有一个固定的木质长方体（2cm</w:t>
      </w:r>
      <w:r>
        <w:rPr>
          <w:rFonts w:hint="eastAsia" w:ascii="仿宋" w:hAnsi="仿宋" w:eastAsia="仿宋" w:cs="仿宋"/>
          <w:spacing w:val="16"/>
          <w:sz w:val="30"/>
          <w:szCs w:val="30"/>
          <w:lang w:val="en-US" w:eastAsia="zh-CN"/>
        </w:rPr>
        <w:sym w:font="Wingdings 2" w:char="F0CD"/>
      </w:r>
      <w:r>
        <w:rPr>
          <w:rFonts w:hint="eastAsia" w:ascii="仿宋" w:hAnsi="仿宋" w:eastAsia="仿宋" w:cs="仿宋"/>
          <w:spacing w:val="16"/>
          <w:sz w:val="30"/>
          <w:szCs w:val="30"/>
          <w:lang w:val="en-US" w:eastAsia="zh-CN"/>
        </w:rPr>
        <w:t>2cm</w:t>
      </w:r>
      <w:r>
        <w:rPr>
          <w:rFonts w:hint="eastAsia" w:ascii="仿宋" w:hAnsi="仿宋" w:eastAsia="仿宋" w:cs="仿宋"/>
          <w:spacing w:val="16"/>
          <w:sz w:val="30"/>
          <w:szCs w:val="30"/>
          <w:lang w:val="en-US" w:eastAsia="zh-CN"/>
        </w:rPr>
        <w:sym w:font="Wingdings 2" w:char="F0CD"/>
      </w:r>
      <w:r>
        <w:rPr>
          <w:rFonts w:hint="eastAsia" w:ascii="仿宋" w:hAnsi="仿宋" w:eastAsia="仿宋" w:cs="仿宋"/>
          <w:spacing w:val="16"/>
          <w:sz w:val="30"/>
          <w:szCs w:val="30"/>
          <w:lang w:val="en-US" w:eastAsia="zh-CN"/>
        </w:rPr>
        <w:t>30cm），沿平坦区1的对角线居中放置，表面没有贴纸；障碍物1高10cm，障碍物2高20cm。</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（2）通道：终点线FF’后面设一个通道，采用透明亚克力材质制作。通道长宽高均为30cm，亚克力厚度小于1cm，通道后侧有挡板。</w:t>
      </w:r>
    </w:p>
    <w:p>
      <w:pPr>
        <w:snapToGrid w:val="0"/>
        <w:spacing w:line="360" w:lineRule="auto"/>
        <w:ind w:firstLine="640"/>
        <w:rPr>
          <w:rFonts w:hint="eastAsia" w:ascii="仿宋" w:hAnsi="仿宋" w:eastAsia="仿宋" w:cs="仿宋"/>
          <w:spacing w:val="16"/>
          <w:sz w:val="30"/>
          <w:szCs w:val="30"/>
          <w:lang w:val="en-US" w:eastAsia="zh-CN"/>
        </w:rPr>
      </w:pPr>
      <w:r>
        <w:rPr>
          <w:rFonts w:ascii="宋体" w:hAnsi="宋体" w:eastAsia="宋体"/>
          <w:sz w:val="24"/>
        </w:rPr>
        <w:drawing>
          <wp:inline distT="0" distB="0" distL="0" distR="0">
            <wp:extent cx="5189855" cy="2444115"/>
            <wp:effectExtent l="0" t="0" r="10795" b="1333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09842" cy="2454060"/>
                    </a:xfrm>
                    <a:prstGeom prst="rect">
                      <a:avLst/>
                    </a:prstGeom>
                    <a:noFill/>
                  </pic:spPr>
                </pic:pic>
              </a:graphicData>
            </a:graphic>
          </wp:inline>
        </w:drawing>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afterAutospacing="0" w:line="360" w:lineRule="auto"/>
        <w:ind w:left="0" w:leftChars="0" w:right="91" w:rightChars="0" w:firstLine="594" w:firstLineChars="179"/>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（3）装置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1）装置的长、宽、高尺寸不超过25cm</w:t>
      </w:r>
      <w:r>
        <w:rPr>
          <w:rFonts w:hint="eastAsia" w:ascii="仿宋" w:hAnsi="仿宋" w:eastAsia="仿宋" w:cs="仿宋"/>
          <w:spacing w:val="16"/>
          <w:sz w:val="30"/>
          <w:szCs w:val="30"/>
          <w:lang w:val="en-US" w:eastAsia="zh-CN"/>
        </w:rPr>
        <w:sym w:font="Wingdings 2" w:char="F0CD"/>
      </w:r>
      <w:r>
        <w:rPr>
          <w:rFonts w:hint="eastAsia" w:ascii="仿宋" w:hAnsi="仿宋" w:eastAsia="仿宋" w:cs="仿宋"/>
          <w:spacing w:val="16"/>
          <w:sz w:val="30"/>
          <w:szCs w:val="30"/>
          <w:lang w:val="en-US" w:eastAsia="zh-CN"/>
        </w:rPr>
        <w:t>25cm</w:t>
      </w:r>
      <w:r>
        <w:rPr>
          <w:rFonts w:hint="eastAsia" w:ascii="仿宋" w:hAnsi="仿宋" w:eastAsia="仿宋" w:cs="仿宋"/>
          <w:spacing w:val="16"/>
          <w:sz w:val="30"/>
          <w:szCs w:val="30"/>
          <w:lang w:val="en-US" w:eastAsia="zh-CN"/>
        </w:rPr>
        <w:sym w:font="Wingdings 2" w:char="F0CD"/>
      </w:r>
      <w:r>
        <w:rPr>
          <w:rFonts w:hint="eastAsia" w:ascii="仿宋" w:hAnsi="仿宋" w:eastAsia="仿宋" w:cs="仿宋"/>
          <w:spacing w:val="16"/>
          <w:sz w:val="30"/>
          <w:szCs w:val="30"/>
          <w:lang w:val="en-US" w:eastAsia="zh-CN"/>
        </w:rPr>
        <w:t>25cm（初始尺寸），装置总质量≤450g（包括动力装置）。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2)装置使用的电动机和电池由赛区统一提供，选手不得自行携带入场。电动机、电池规格要求与初赛相同。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装置需比赛现场制作。进场前所有零件以散件形式入场，所有自带的制作材料需达到不可再拆卸散件状态进入比赛场地（不允许多个零件组合为一个整体零件入场），电机、电池盒除外。现场制作和测试时间共150分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4）装置需符合以下情况，否则该装置比赛无效：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比赛过程中，装置除了被选手启动之外，不能再受到选手任何控制。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装置只能使用赛区统一提供的电动机和电池作为动力和能量来源。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装置中如果有橡皮筋、弹簧、弹簧片（发条）等作为储能的部件，出发前应处于松弛状态，不可预先储能、不能发生形变，并接受裁判检查确认合格后方能进行比赛。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装置应该是整体一起运动，不能有脱离装置的部件出现，不能出现弹射、弹跳动作，也就是说装置必须与地面直接接触。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比赛过程中装置允许变形，但要求通过终点线后能自主进入亚克力通道内，否则按计分公式扣分（见表2）。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比赛过程中，装置的着地点应该顺序通过平坦区1、障碍物1、平坦区2和障碍物2。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（2）比赛规则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 xml:space="preserve">比赛共有三轮。每一轮赛前测量装置尺寸、质量（如超标，则本轮比赛成绩记零）。每轮比赛记录成功爬越障碍物的时间以及是否存在扣分情况，根据评分规则得出最终分数，选手和裁判均需签字确认。现场对装置运动过程进行全程录像，以备查验。建议采用2个及2个以上参赛队伍在不同赛道同时竞技的形式开展。具体流程可参考如下：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1）参赛队伍入场检录时抽取赛队签号，并到准备区相应号码的工作台入座。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2）裁判员对参赛队伍所带材料和工具进行检查，对不符合规则要求的材料统一收缴存放。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裁判员宣布制作开始，选手开始进行装置制作，制作时间不超过150分钟（包含测试时间）。在制作过程中，选手可以在测试场地进行测试，每队有三次测试机会，每次2分钟。如因选手个人原因（如未完成制作、未合理规划时间等）未完成测试，由选手自行承担相应后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4）制作时间用尽后，裁判员宣布制作结束，所有选手必须立即停止制作，将装置放于工作台上。裁判员对每件装置进行检查后，由选手放入封存区。如果不按规定执行，则取消该队伍参赛资格。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5）裁判员宣布比赛开始，选手按抽签顺序，按照裁判员要求从封存区提取本队参赛装置进入比赛场地规定赛道。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6）选手对装置称重，由裁判员确认并记录后，自行将装置放置在出发区，装置出发初始状态下的投影不能越过出发线，也不能压在出发线上。由选手用检测盒检查装置初始尺寸是否合格（注意检测时装置放置于赛道上，不能用手接触），并由裁判员判断确认。如果装置质量和初始尺寸合格，则进入后续比赛环节；如果装置质量或初始尺寸不合格，则取消本轮比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7）选手做好准备后向裁判员示意，裁判员将发出“3，2，1，开始”的倒计数启动口令。随着倒计时的开始，选手可以用一只手慢慢靠近装置，听到“开始”命令的提示音时，选手自行启动开关。启动开关时不能调整装置位置、接触装置其他部位，否则取消本轮比赛资格。在“开始”命令前启动装置将被视为“误启动”并受到警告，两次“误启动”则取消本轮比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8）一旦比赛开始，选手不得以任何理由自行中断或暂停比赛。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9）装置行进过程中，选手不得触碰装置，否则本轮比赛无效。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10）装置在比赛过程中，任意时刻装置至少有一个着地点在赛道上。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11）每轮比赛时长为180秒。若时间达到180秒，裁判员示意比赛结束，选手应立即关闭装置（选手不能拿出装置）；若时间未达到180秒，选手可申请提前结束比赛，裁判员同意后，选手关闭装置（选手不能拿出装置）；若出现犯规和取消比赛资格等情况，选手须按照裁判员指令操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在180秒时间内，如果装置全部投影点在障碍物2上表面且有着地点越过终点线时，视为爬越成功，记录时间T（单位为秒，精确到0.1秒）；在本轮比赛结束前，装置可继续运动进入亚克力通道。如果装置在行驶过程中出现驶出比赛区（装置全部着地点不在赛道内）、有零部件掉落、从障碍物上掉落且无法继续行驶、没有爬上障碍物的情况，则成绩无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afterAutospacing="0"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12）选手关闭装置后，裁判员观察并记录是否有扣分情况（详见计分公式、表2），并从侧面和顶部拍照。比赛结束裁判员示意选手自行拿出装置。在裁判员确认得分前，任何人不能触碰和移动场上的装置。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13）裁判员根据计分公式确认得分。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14）如果装置在比赛计时结束前进入亚克力通道，且符合不扣分的情况（详见表2），裁判员可以从侧面和顶部拍照后，示意选手提前终止比赛且自行拿走装置。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15）选手及裁判签字确认成绩。选手取走装置。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16）选手携装置回到准备区，可对装置进行调整，下次上场前由裁判员对装置重新进行检查和确认。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（3）名词定义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1）着地点：装置与赛道或障碍物接触的点。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2）投影点：装置垂直投影落在赛道或障碍物上的点。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3）爬越成功：装置在规定时间内全部投影点在障碍物2上表面，且至少有一个着地点越过终点线。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4）检测盒：透明立方体亚克力盒子，立方体内部边长为25.2cm（误差范围±0.1cm），缺一个面。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5）初始尺寸合格：装置静止在赛道出发区内，在裁判员监督下，选手手持检测盒罩住装置。如能够在1分钟内完全罩住装置，且经裁判员判定确认，则初始尺寸合格。如果检测盒罩不住装置或操作超时，则不合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如比赛时某未解释的名词存在疑义，由裁判长做出最终解释。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2.评分规则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每支队伍取三轮比赛中最高得分作为该队伍最终比赛成绩。根据得分从高到低确定参赛队伍排名。如果两队比赛成绩相同，则装置质量（向上取整克数）小者排名在前。如果成绩、质量均相同，则排名并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（2）装置在规定时间内爬越成功，由裁判员根据下述公式计算比赛得分。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每轮比赛的计分公式为：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707" w:firstLineChars="200"/>
        <w:jc w:val="left"/>
        <w:textAlignment w:val="baseline"/>
        <w:rPr>
          <w:rFonts w:hint="eastAsia" w:ascii="仿宋" w:hAnsi="仿宋" w:eastAsia="仿宋" w:cs="仿宋"/>
          <w:b/>
          <w:bCs/>
          <w:spacing w:val="16"/>
          <w:sz w:val="32"/>
          <w:szCs w:val="32"/>
          <w:lang w:val="en-US" w:eastAsia="zh-CN"/>
        </w:rPr>
      </w:pPr>
      <w:r>
        <w:rPr>
          <w:rFonts w:hint="eastAsia" w:ascii="仿宋" w:hAnsi="仿宋" w:eastAsia="仿宋" w:cs="仿宋"/>
          <w:b/>
          <w:bCs/>
          <w:spacing w:val="16"/>
          <w:sz w:val="32"/>
          <w:szCs w:val="32"/>
          <w:lang w:val="en-US" w:eastAsia="zh-CN"/>
        </w:rPr>
        <w:t>得分=300-T-Z</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比赛得分精确到0.1。其中：T为爬越成功所用的时间，单位为秒；Z是装置在亚克力通道中的扣分，详见表2。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center"/>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表2 装置在通道中位置扣分表（Z）</w:t>
      </w:r>
    </w:p>
    <w:tbl>
      <w:tblPr>
        <w:tblStyle w:val="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6"/>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16"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center"/>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内容</w:t>
            </w:r>
          </w:p>
        </w:tc>
        <w:tc>
          <w:tcPr>
            <w:tcW w:w="2923"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516"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爬越成功的前提下，装置投影点全部落到亚克力区域之内</w:t>
            </w:r>
          </w:p>
        </w:tc>
        <w:tc>
          <w:tcPr>
            <w:tcW w:w="2923"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996" w:firstLineChars="3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516"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爬越成功的前提下，装置投影点部分落到亚克力区域之间</w:t>
            </w:r>
          </w:p>
        </w:tc>
        <w:tc>
          <w:tcPr>
            <w:tcW w:w="2923" w:type="dxa"/>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996" w:firstLineChars="3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15</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Autospacing="0" w:line="360" w:lineRule="auto"/>
        <w:ind w:right="91" w:rightChars="0"/>
        <w:jc w:val="both"/>
        <w:textAlignment w:val="baseline"/>
        <w:rPr>
          <w:rFonts w:hint="eastAsia" w:ascii="仿宋" w:hAnsi="仿宋" w:eastAsia="仿宋" w:cs="仿宋"/>
          <w:spacing w:val="16"/>
          <w:sz w:val="30"/>
          <w:szCs w:val="30"/>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line="360" w:lineRule="auto"/>
        <w:ind w:right="91" w:rightChars="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 xml:space="preserve">   （3）以下情况没有成绩：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1）装置没有爬上任一障碍物。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2）比赛中某一时刻装置着地点全部落在赛道以外。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3.以下情况视为犯规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（1）现场制作阶段，选手迟到超过30分钟，取消比赛资格。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（2）违反装置所用器材、材料和工具的规定，且无法纠正，取消比赛资格。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（3）比赛阶段，选手未按裁判员要求及时到达赛台或未及时将装置准备妥当放在出发区，在裁判员发出延误警告后超过60秒的，取消本轮比赛资格。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（4）如果装置对比赛场地造成污染或破坏，且影响后续比赛进行，则本轮比赛成绩无效。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（5）不听从裁判员的指令，取消比赛资格。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left="0" w:leftChars="0" w:right="91" w:rightChars="0" w:firstLine="664" w:firstLineChars="200"/>
        <w:jc w:val="both"/>
        <w:textAlignment w:val="baseline"/>
        <w:rPr>
          <w:rFonts w:hint="default"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（6）现场需要提交选手及指导老师的证明材料（指导老师职称证或学校证明复印件、选手学生证或学校证明复印件）、承诺声明。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360" w:lineRule="auto"/>
        <w:ind w:right="91" w:rightChars="0" w:firstLine="664" w:firstLineChars="200"/>
        <w:jc w:val="both"/>
        <w:textAlignment w:val="baseline"/>
        <w:rPr>
          <w:rFonts w:hint="eastAsia" w:ascii="仿宋" w:hAnsi="仿宋" w:eastAsia="仿宋" w:cs="仿宋"/>
          <w:spacing w:val="16"/>
          <w:sz w:val="30"/>
          <w:szCs w:val="30"/>
          <w:lang w:val="en-US" w:eastAsia="zh-CN"/>
        </w:rPr>
      </w:pPr>
      <w:r>
        <w:rPr>
          <w:rFonts w:hint="eastAsia" w:ascii="仿宋" w:hAnsi="仿宋" w:eastAsia="仿宋" w:cs="仿宋"/>
          <w:spacing w:val="16"/>
          <w:sz w:val="30"/>
          <w:szCs w:val="30"/>
          <w:lang w:val="en-US" w:eastAsia="zh-CN"/>
        </w:rPr>
        <w:t>比赛中未尽事宜，由裁判长负责最终解释和裁决。</w:t>
      </w: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仿宋" w:hAnsi="仿宋" w:eastAsia="仿宋" w:cs="仿宋"/>
          <w:spacing w:val="4"/>
          <w:sz w:val="32"/>
          <w:szCs w:val="32"/>
          <w:lang w:val="en-US" w:eastAsia="zh-CN"/>
        </w:rPr>
      </w:pPr>
      <w:bookmarkStart w:id="0" w:name="_GoBack"/>
      <w:bookmarkEnd w:id="0"/>
    </w:p>
    <w:sectPr>
      <w:headerReference r:id="rId5" w:type="default"/>
      <w:footerReference r:id="rId6" w:type="default"/>
      <w:pgSz w:w="11906" w:h="16838"/>
      <w:pgMar w:top="1325" w:right="914" w:bottom="1520" w:left="905" w:header="0" w:footer="12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DAD03D-B62D-44AA-94CD-40011761F61D}"/>
  </w:font>
  <w:font w:name="黑体">
    <w:panose1 w:val="02010609060101010101"/>
    <w:charset w:val="86"/>
    <w:family w:val="auto"/>
    <w:pitch w:val="default"/>
    <w:sig w:usb0="800002BF" w:usb1="38CF7CFA" w:usb2="00000016" w:usb3="00000000" w:csb0="00040001" w:csb1="00000000"/>
    <w:embedRegular r:id="rId2" w:fontKey="{2BB2B963-9BD0-49AB-8851-5F57C748D7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B5A67808-AC33-4472-81D6-BECF25983C9A}"/>
  </w:font>
  <w:font w:name="仿宋">
    <w:panose1 w:val="02010609060101010101"/>
    <w:charset w:val="86"/>
    <w:family w:val="auto"/>
    <w:pitch w:val="default"/>
    <w:sig w:usb0="800002BF" w:usb1="38CF7CFA" w:usb2="00000016" w:usb3="00000000" w:csb0="00040001" w:csb1="00000000"/>
    <w:embedRegular r:id="rId4" w:fontKey="{EBAC2085-70BC-497E-A78C-6A4E4AE2BAC5}"/>
  </w:font>
  <w:font w:name="方正大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5" w:fontKey="{C7AA65DF-5386-413A-9ED6-F97D46600B0C}"/>
  </w:font>
  <w:font w:name="Wingdings 2">
    <w:panose1 w:val="05020102010507070707"/>
    <w:charset w:val="02"/>
    <w:family w:val="roman"/>
    <w:pitch w:val="default"/>
    <w:sig w:usb0="00000000" w:usb1="00000000" w:usb2="00000000" w:usb3="00000000" w:csb0="80000000" w:csb1="00000000"/>
    <w:embedRegular r:id="rId6" w:fontKey="{363802B3-FDC3-41C9-A6BE-5069B0DDC9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286"/>
      <w:jc w:val="right"/>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167C9"/>
    <w:multiLevelType w:val="singleLevel"/>
    <w:tmpl w:val="D38167C9"/>
    <w:lvl w:ilvl="0" w:tentative="0">
      <w:start w:val="2"/>
      <w:numFmt w:val="decimal"/>
      <w:lvlText w:val="%1."/>
      <w:lvlJc w:val="left"/>
      <w:pPr>
        <w:tabs>
          <w:tab w:val="left" w:pos="312"/>
        </w:tabs>
      </w:pPr>
    </w:lvl>
  </w:abstractNum>
  <w:abstractNum w:abstractNumId="1">
    <w:nsid w:val="7D032006"/>
    <w:multiLevelType w:val="singleLevel"/>
    <w:tmpl w:val="7D03200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ZkMzlkMWY4YjFlNzU5ZGI1N2EyOTRjNDYwMDkzMDEifQ=="/>
  </w:docVars>
  <w:rsids>
    <w:rsidRoot w:val="00000000"/>
    <w:rsid w:val="005B2870"/>
    <w:rsid w:val="006A1D80"/>
    <w:rsid w:val="00854DE8"/>
    <w:rsid w:val="009E5347"/>
    <w:rsid w:val="00BC757B"/>
    <w:rsid w:val="01505F15"/>
    <w:rsid w:val="01B92CDD"/>
    <w:rsid w:val="01BE7323"/>
    <w:rsid w:val="01CA3F1A"/>
    <w:rsid w:val="01F66B05"/>
    <w:rsid w:val="02477318"/>
    <w:rsid w:val="024D1734"/>
    <w:rsid w:val="035937A7"/>
    <w:rsid w:val="03981EB9"/>
    <w:rsid w:val="03A91C75"/>
    <w:rsid w:val="03D33559"/>
    <w:rsid w:val="03D6710F"/>
    <w:rsid w:val="03E5503B"/>
    <w:rsid w:val="042D5BD5"/>
    <w:rsid w:val="04536448"/>
    <w:rsid w:val="046E3282"/>
    <w:rsid w:val="049F168E"/>
    <w:rsid w:val="04B14F1D"/>
    <w:rsid w:val="053C6EDC"/>
    <w:rsid w:val="05687CD1"/>
    <w:rsid w:val="057A6831"/>
    <w:rsid w:val="05AC61AE"/>
    <w:rsid w:val="05BB6786"/>
    <w:rsid w:val="05E27A84"/>
    <w:rsid w:val="0676641E"/>
    <w:rsid w:val="070B300A"/>
    <w:rsid w:val="076D5A73"/>
    <w:rsid w:val="07927288"/>
    <w:rsid w:val="07B40FAC"/>
    <w:rsid w:val="07D3106F"/>
    <w:rsid w:val="083640B7"/>
    <w:rsid w:val="087E15BA"/>
    <w:rsid w:val="08D161B1"/>
    <w:rsid w:val="092D5890"/>
    <w:rsid w:val="0946032A"/>
    <w:rsid w:val="09CF6571"/>
    <w:rsid w:val="0A2D3298"/>
    <w:rsid w:val="0AC3114C"/>
    <w:rsid w:val="0B1A381C"/>
    <w:rsid w:val="0B723658"/>
    <w:rsid w:val="0B9D4CB5"/>
    <w:rsid w:val="0BDE6F3F"/>
    <w:rsid w:val="0D2A3ABE"/>
    <w:rsid w:val="0D6C40D7"/>
    <w:rsid w:val="0DC61A39"/>
    <w:rsid w:val="0E1C45B6"/>
    <w:rsid w:val="0E2A72D2"/>
    <w:rsid w:val="0E6B438E"/>
    <w:rsid w:val="0E8F4521"/>
    <w:rsid w:val="0EC87BD0"/>
    <w:rsid w:val="0ECA37AB"/>
    <w:rsid w:val="0EF36E89"/>
    <w:rsid w:val="0FEB1C2B"/>
    <w:rsid w:val="0FF56606"/>
    <w:rsid w:val="101B5060"/>
    <w:rsid w:val="1035205D"/>
    <w:rsid w:val="104355C3"/>
    <w:rsid w:val="105E23FD"/>
    <w:rsid w:val="10DE709A"/>
    <w:rsid w:val="110C3C07"/>
    <w:rsid w:val="113D2012"/>
    <w:rsid w:val="11800151"/>
    <w:rsid w:val="11E42DD6"/>
    <w:rsid w:val="124E499B"/>
    <w:rsid w:val="12CA2334"/>
    <w:rsid w:val="12FE7EC7"/>
    <w:rsid w:val="13893C35"/>
    <w:rsid w:val="14397409"/>
    <w:rsid w:val="15273D43"/>
    <w:rsid w:val="152B2749"/>
    <w:rsid w:val="155D5602"/>
    <w:rsid w:val="156F776D"/>
    <w:rsid w:val="15C55CFA"/>
    <w:rsid w:val="15D22872"/>
    <w:rsid w:val="15DE14C2"/>
    <w:rsid w:val="15E52C78"/>
    <w:rsid w:val="16467BBB"/>
    <w:rsid w:val="168B3820"/>
    <w:rsid w:val="171B2DF6"/>
    <w:rsid w:val="17345C65"/>
    <w:rsid w:val="18673E19"/>
    <w:rsid w:val="18AB1F57"/>
    <w:rsid w:val="191D00C0"/>
    <w:rsid w:val="192C753C"/>
    <w:rsid w:val="194B54E8"/>
    <w:rsid w:val="19597746"/>
    <w:rsid w:val="19856C4C"/>
    <w:rsid w:val="19882298"/>
    <w:rsid w:val="19A55097"/>
    <w:rsid w:val="19A812D8"/>
    <w:rsid w:val="1A004525"/>
    <w:rsid w:val="1A472154"/>
    <w:rsid w:val="1A561427"/>
    <w:rsid w:val="1A6052D4"/>
    <w:rsid w:val="1A9C424D"/>
    <w:rsid w:val="1AF35E37"/>
    <w:rsid w:val="1B010554"/>
    <w:rsid w:val="1B02611B"/>
    <w:rsid w:val="1B705545"/>
    <w:rsid w:val="1B813443"/>
    <w:rsid w:val="1BD9502D"/>
    <w:rsid w:val="1C1C4F1A"/>
    <w:rsid w:val="1C3C5FEB"/>
    <w:rsid w:val="1CBA4E5F"/>
    <w:rsid w:val="1CC15B05"/>
    <w:rsid w:val="1D621DF8"/>
    <w:rsid w:val="1D743260"/>
    <w:rsid w:val="1D8E2B76"/>
    <w:rsid w:val="1EED151B"/>
    <w:rsid w:val="1F503858"/>
    <w:rsid w:val="20046DD6"/>
    <w:rsid w:val="202F7912"/>
    <w:rsid w:val="20B5697C"/>
    <w:rsid w:val="21D40771"/>
    <w:rsid w:val="225B49EE"/>
    <w:rsid w:val="22952C4B"/>
    <w:rsid w:val="22B440FE"/>
    <w:rsid w:val="22E00F0B"/>
    <w:rsid w:val="2326726E"/>
    <w:rsid w:val="23715A27"/>
    <w:rsid w:val="23C93BD9"/>
    <w:rsid w:val="23D03ACD"/>
    <w:rsid w:val="23DE0664"/>
    <w:rsid w:val="23E91BF9"/>
    <w:rsid w:val="2409047A"/>
    <w:rsid w:val="244A2F6C"/>
    <w:rsid w:val="247753E3"/>
    <w:rsid w:val="24A106B2"/>
    <w:rsid w:val="24C3687B"/>
    <w:rsid w:val="2524556B"/>
    <w:rsid w:val="25A71CF8"/>
    <w:rsid w:val="25C1725E"/>
    <w:rsid w:val="25D04B72"/>
    <w:rsid w:val="2661459D"/>
    <w:rsid w:val="268A7650"/>
    <w:rsid w:val="26971D6D"/>
    <w:rsid w:val="269927B2"/>
    <w:rsid w:val="26FD42C6"/>
    <w:rsid w:val="27207FB4"/>
    <w:rsid w:val="27256144"/>
    <w:rsid w:val="27702CEA"/>
    <w:rsid w:val="27A961FC"/>
    <w:rsid w:val="27D112AE"/>
    <w:rsid w:val="284657F9"/>
    <w:rsid w:val="284D4FC9"/>
    <w:rsid w:val="28A10C81"/>
    <w:rsid w:val="290C4C94"/>
    <w:rsid w:val="298365D8"/>
    <w:rsid w:val="29946A38"/>
    <w:rsid w:val="2A781B3D"/>
    <w:rsid w:val="2AEA4B61"/>
    <w:rsid w:val="2C1300E8"/>
    <w:rsid w:val="2C271DE5"/>
    <w:rsid w:val="2C9D5C03"/>
    <w:rsid w:val="2CE83322"/>
    <w:rsid w:val="2DC23B73"/>
    <w:rsid w:val="2DDF2977"/>
    <w:rsid w:val="2E1F0FC6"/>
    <w:rsid w:val="2E56075F"/>
    <w:rsid w:val="2E951288"/>
    <w:rsid w:val="2E9574DA"/>
    <w:rsid w:val="2ED973C6"/>
    <w:rsid w:val="2F370591"/>
    <w:rsid w:val="2FC11C09"/>
    <w:rsid w:val="2FEC6226"/>
    <w:rsid w:val="30C419EF"/>
    <w:rsid w:val="31456726"/>
    <w:rsid w:val="3166515D"/>
    <w:rsid w:val="31A812D2"/>
    <w:rsid w:val="31B5579D"/>
    <w:rsid w:val="31EC30FA"/>
    <w:rsid w:val="31EE13DB"/>
    <w:rsid w:val="32081D71"/>
    <w:rsid w:val="32171FB4"/>
    <w:rsid w:val="32632623"/>
    <w:rsid w:val="327B2543"/>
    <w:rsid w:val="332B21BB"/>
    <w:rsid w:val="333D3C9C"/>
    <w:rsid w:val="33CA22E6"/>
    <w:rsid w:val="346911EC"/>
    <w:rsid w:val="35AD5109"/>
    <w:rsid w:val="35D2691D"/>
    <w:rsid w:val="36054F45"/>
    <w:rsid w:val="360F36CE"/>
    <w:rsid w:val="365E68C5"/>
    <w:rsid w:val="366A4DA8"/>
    <w:rsid w:val="368D0A96"/>
    <w:rsid w:val="36935099"/>
    <w:rsid w:val="36A209E6"/>
    <w:rsid w:val="37531CE0"/>
    <w:rsid w:val="37F232A7"/>
    <w:rsid w:val="38084878"/>
    <w:rsid w:val="381F6AAE"/>
    <w:rsid w:val="38367638"/>
    <w:rsid w:val="386C3059"/>
    <w:rsid w:val="38BD38B5"/>
    <w:rsid w:val="38DB01DF"/>
    <w:rsid w:val="38F4270E"/>
    <w:rsid w:val="39A22AAB"/>
    <w:rsid w:val="3A414072"/>
    <w:rsid w:val="3A437DEA"/>
    <w:rsid w:val="3AFE01B5"/>
    <w:rsid w:val="3B196D9D"/>
    <w:rsid w:val="3B5E2A01"/>
    <w:rsid w:val="3B7A783B"/>
    <w:rsid w:val="3BCF0208"/>
    <w:rsid w:val="3C131A3E"/>
    <w:rsid w:val="3C290295"/>
    <w:rsid w:val="3C460065"/>
    <w:rsid w:val="3CF4325F"/>
    <w:rsid w:val="3CF96E86"/>
    <w:rsid w:val="3D0A1093"/>
    <w:rsid w:val="3D2D2F9E"/>
    <w:rsid w:val="3D6F0EF6"/>
    <w:rsid w:val="3DAC3EF8"/>
    <w:rsid w:val="3DE73B9D"/>
    <w:rsid w:val="3DE8177F"/>
    <w:rsid w:val="3E5325DF"/>
    <w:rsid w:val="3F2006FA"/>
    <w:rsid w:val="3F5B5BD6"/>
    <w:rsid w:val="3F6902F3"/>
    <w:rsid w:val="3FB47094"/>
    <w:rsid w:val="3FC96FE3"/>
    <w:rsid w:val="3FD905A6"/>
    <w:rsid w:val="404B17A6"/>
    <w:rsid w:val="415412C2"/>
    <w:rsid w:val="420343AD"/>
    <w:rsid w:val="425C413F"/>
    <w:rsid w:val="42864D18"/>
    <w:rsid w:val="429F227D"/>
    <w:rsid w:val="430345BA"/>
    <w:rsid w:val="43116574"/>
    <w:rsid w:val="4319664E"/>
    <w:rsid w:val="43B753A5"/>
    <w:rsid w:val="43BF2BD7"/>
    <w:rsid w:val="43C755E8"/>
    <w:rsid w:val="43E77A38"/>
    <w:rsid w:val="43EE024E"/>
    <w:rsid w:val="442C23BF"/>
    <w:rsid w:val="44305DBB"/>
    <w:rsid w:val="44896D41"/>
    <w:rsid w:val="44C9538F"/>
    <w:rsid w:val="44DF2E05"/>
    <w:rsid w:val="454D3C30"/>
    <w:rsid w:val="457B2B2E"/>
    <w:rsid w:val="459E05CA"/>
    <w:rsid w:val="45DE130F"/>
    <w:rsid w:val="464949DA"/>
    <w:rsid w:val="46F04E55"/>
    <w:rsid w:val="47462CC7"/>
    <w:rsid w:val="47482EE3"/>
    <w:rsid w:val="477041E8"/>
    <w:rsid w:val="479559FD"/>
    <w:rsid w:val="479B2EA0"/>
    <w:rsid w:val="48141018"/>
    <w:rsid w:val="484B3B96"/>
    <w:rsid w:val="48531B40"/>
    <w:rsid w:val="48934632"/>
    <w:rsid w:val="49066BB2"/>
    <w:rsid w:val="49325BF9"/>
    <w:rsid w:val="493B5F38"/>
    <w:rsid w:val="496D6C31"/>
    <w:rsid w:val="498E0956"/>
    <w:rsid w:val="49DA528B"/>
    <w:rsid w:val="49ED1E6F"/>
    <w:rsid w:val="49FC7FB5"/>
    <w:rsid w:val="4A0A4480"/>
    <w:rsid w:val="4A745D9D"/>
    <w:rsid w:val="4A791606"/>
    <w:rsid w:val="4ADF76BB"/>
    <w:rsid w:val="4B9619CE"/>
    <w:rsid w:val="4C082C41"/>
    <w:rsid w:val="4C520F1C"/>
    <w:rsid w:val="4C577725"/>
    <w:rsid w:val="4CEC18C2"/>
    <w:rsid w:val="4D0450EF"/>
    <w:rsid w:val="4D0C49B3"/>
    <w:rsid w:val="4D2C14C0"/>
    <w:rsid w:val="4DBF1A26"/>
    <w:rsid w:val="4DCE1C69"/>
    <w:rsid w:val="4DF63480"/>
    <w:rsid w:val="4E0B4C6B"/>
    <w:rsid w:val="4E6D3230"/>
    <w:rsid w:val="4E720846"/>
    <w:rsid w:val="4E7C16C5"/>
    <w:rsid w:val="4EAA61C2"/>
    <w:rsid w:val="4EAD187E"/>
    <w:rsid w:val="4F453B86"/>
    <w:rsid w:val="4F5F68FA"/>
    <w:rsid w:val="4F905428"/>
    <w:rsid w:val="4FA709C3"/>
    <w:rsid w:val="50025BF9"/>
    <w:rsid w:val="500A342C"/>
    <w:rsid w:val="503A5393"/>
    <w:rsid w:val="510559A1"/>
    <w:rsid w:val="510850A0"/>
    <w:rsid w:val="51340035"/>
    <w:rsid w:val="51532BB1"/>
    <w:rsid w:val="51CD3758"/>
    <w:rsid w:val="51ED67C4"/>
    <w:rsid w:val="51F6353C"/>
    <w:rsid w:val="520B6FE7"/>
    <w:rsid w:val="5264494A"/>
    <w:rsid w:val="528D20F2"/>
    <w:rsid w:val="52D25D57"/>
    <w:rsid w:val="53536E98"/>
    <w:rsid w:val="537F7C8D"/>
    <w:rsid w:val="53B453F5"/>
    <w:rsid w:val="53B84F4D"/>
    <w:rsid w:val="53E915AA"/>
    <w:rsid w:val="544467E1"/>
    <w:rsid w:val="54CB6F02"/>
    <w:rsid w:val="55132B8A"/>
    <w:rsid w:val="55200FFC"/>
    <w:rsid w:val="552503C0"/>
    <w:rsid w:val="555869E7"/>
    <w:rsid w:val="55F14746"/>
    <w:rsid w:val="560A5808"/>
    <w:rsid w:val="5613290E"/>
    <w:rsid w:val="565F0408"/>
    <w:rsid w:val="56FA762A"/>
    <w:rsid w:val="57026883"/>
    <w:rsid w:val="57233025"/>
    <w:rsid w:val="58337298"/>
    <w:rsid w:val="584414A5"/>
    <w:rsid w:val="58AD704A"/>
    <w:rsid w:val="58D02D39"/>
    <w:rsid w:val="59103135"/>
    <w:rsid w:val="59282B75"/>
    <w:rsid w:val="59AA358A"/>
    <w:rsid w:val="59CE54CA"/>
    <w:rsid w:val="5A146C55"/>
    <w:rsid w:val="5A315A59"/>
    <w:rsid w:val="5AA004E9"/>
    <w:rsid w:val="5AE81333"/>
    <w:rsid w:val="5B9242D5"/>
    <w:rsid w:val="5C6C2D78"/>
    <w:rsid w:val="5C875E04"/>
    <w:rsid w:val="5CA02A22"/>
    <w:rsid w:val="5CE46DB3"/>
    <w:rsid w:val="5D015BB7"/>
    <w:rsid w:val="5D5E0913"/>
    <w:rsid w:val="5E1F6577"/>
    <w:rsid w:val="5E394EDC"/>
    <w:rsid w:val="5E5316CB"/>
    <w:rsid w:val="5E7F3237"/>
    <w:rsid w:val="5F2F2EB8"/>
    <w:rsid w:val="5F30008D"/>
    <w:rsid w:val="5F3833E6"/>
    <w:rsid w:val="5F526256"/>
    <w:rsid w:val="5F9F1AF5"/>
    <w:rsid w:val="5FED41D0"/>
    <w:rsid w:val="604279B4"/>
    <w:rsid w:val="6057789C"/>
    <w:rsid w:val="607B17DC"/>
    <w:rsid w:val="60B30F76"/>
    <w:rsid w:val="60B62814"/>
    <w:rsid w:val="60C05441"/>
    <w:rsid w:val="612742F0"/>
    <w:rsid w:val="6155027F"/>
    <w:rsid w:val="615A3AE7"/>
    <w:rsid w:val="616F5A7E"/>
    <w:rsid w:val="617A684A"/>
    <w:rsid w:val="61A66D2D"/>
    <w:rsid w:val="61C3168D"/>
    <w:rsid w:val="62411570"/>
    <w:rsid w:val="625247BE"/>
    <w:rsid w:val="625513AA"/>
    <w:rsid w:val="63057105"/>
    <w:rsid w:val="63A66B70"/>
    <w:rsid w:val="63B35731"/>
    <w:rsid w:val="63B82D47"/>
    <w:rsid w:val="64230C8E"/>
    <w:rsid w:val="64402742"/>
    <w:rsid w:val="648F5856"/>
    <w:rsid w:val="65D73958"/>
    <w:rsid w:val="66521231"/>
    <w:rsid w:val="666351EC"/>
    <w:rsid w:val="669C24AC"/>
    <w:rsid w:val="66C73AC8"/>
    <w:rsid w:val="66D02156"/>
    <w:rsid w:val="66D41C46"/>
    <w:rsid w:val="66E91E0B"/>
    <w:rsid w:val="671275A7"/>
    <w:rsid w:val="671B5AC7"/>
    <w:rsid w:val="676A25AA"/>
    <w:rsid w:val="685079F2"/>
    <w:rsid w:val="689033F4"/>
    <w:rsid w:val="68F14D31"/>
    <w:rsid w:val="693E3CEF"/>
    <w:rsid w:val="697B0A9F"/>
    <w:rsid w:val="69FA5E67"/>
    <w:rsid w:val="6A0B3BD1"/>
    <w:rsid w:val="6A3053E5"/>
    <w:rsid w:val="6A694D9B"/>
    <w:rsid w:val="6AD71D05"/>
    <w:rsid w:val="6B15282D"/>
    <w:rsid w:val="6B69001F"/>
    <w:rsid w:val="6B7B2FD8"/>
    <w:rsid w:val="6B8856C9"/>
    <w:rsid w:val="6B9B2D32"/>
    <w:rsid w:val="6C615D2A"/>
    <w:rsid w:val="6CCD1611"/>
    <w:rsid w:val="6DAA410D"/>
    <w:rsid w:val="6DC24EEE"/>
    <w:rsid w:val="6DCA3DA3"/>
    <w:rsid w:val="6E697118"/>
    <w:rsid w:val="6E8D72AA"/>
    <w:rsid w:val="6E9D352B"/>
    <w:rsid w:val="6ED8429D"/>
    <w:rsid w:val="6F23376B"/>
    <w:rsid w:val="6F42336D"/>
    <w:rsid w:val="6F5C6C7D"/>
    <w:rsid w:val="6F616041"/>
    <w:rsid w:val="6F767D3E"/>
    <w:rsid w:val="6F881820"/>
    <w:rsid w:val="6FB40867"/>
    <w:rsid w:val="6FBC771B"/>
    <w:rsid w:val="6FD20CED"/>
    <w:rsid w:val="6FEE1FCA"/>
    <w:rsid w:val="70057314"/>
    <w:rsid w:val="702A6D7B"/>
    <w:rsid w:val="706933FF"/>
    <w:rsid w:val="70D0347E"/>
    <w:rsid w:val="70F27E36"/>
    <w:rsid w:val="71C01745"/>
    <w:rsid w:val="71F72C8D"/>
    <w:rsid w:val="721B2E1F"/>
    <w:rsid w:val="722E2B52"/>
    <w:rsid w:val="72442376"/>
    <w:rsid w:val="726F6C64"/>
    <w:rsid w:val="729B7ABC"/>
    <w:rsid w:val="72C22F53"/>
    <w:rsid w:val="72C54B39"/>
    <w:rsid w:val="73124222"/>
    <w:rsid w:val="732E6B82"/>
    <w:rsid w:val="73840550"/>
    <w:rsid w:val="73922C6D"/>
    <w:rsid w:val="74844CAB"/>
    <w:rsid w:val="74A72748"/>
    <w:rsid w:val="74C652C4"/>
    <w:rsid w:val="74F160B9"/>
    <w:rsid w:val="75363623"/>
    <w:rsid w:val="75704E96"/>
    <w:rsid w:val="75CA3564"/>
    <w:rsid w:val="75CC3D91"/>
    <w:rsid w:val="75D27C98"/>
    <w:rsid w:val="75E8126A"/>
    <w:rsid w:val="75F26A8D"/>
    <w:rsid w:val="7621652A"/>
    <w:rsid w:val="76845A05"/>
    <w:rsid w:val="76AF1D88"/>
    <w:rsid w:val="76E2215D"/>
    <w:rsid w:val="77062109"/>
    <w:rsid w:val="773C186D"/>
    <w:rsid w:val="77493F8A"/>
    <w:rsid w:val="77690189"/>
    <w:rsid w:val="776E579F"/>
    <w:rsid w:val="77F9775E"/>
    <w:rsid w:val="788F3C1F"/>
    <w:rsid w:val="78A53442"/>
    <w:rsid w:val="78CA10FB"/>
    <w:rsid w:val="78DF4BA6"/>
    <w:rsid w:val="79116D2A"/>
    <w:rsid w:val="791D56CF"/>
    <w:rsid w:val="791E4FA3"/>
    <w:rsid w:val="792A3948"/>
    <w:rsid w:val="79BD47BC"/>
    <w:rsid w:val="7A1D5075"/>
    <w:rsid w:val="7A39453F"/>
    <w:rsid w:val="7A6448CE"/>
    <w:rsid w:val="7A8D1EC1"/>
    <w:rsid w:val="7A94376E"/>
    <w:rsid w:val="7AF27FBE"/>
    <w:rsid w:val="7B0B75EA"/>
    <w:rsid w:val="7B564EC8"/>
    <w:rsid w:val="7BDA78A7"/>
    <w:rsid w:val="7C464904"/>
    <w:rsid w:val="7C8E4220"/>
    <w:rsid w:val="7CCD11BA"/>
    <w:rsid w:val="7CDB7433"/>
    <w:rsid w:val="7CF229CE"/>
    <w:rsid w:val="7CFB5D27"/>
    <w:rsid w:val="7D021373"/>
    <w:rsid w:val="7D7635FF"/>
    <w:rsid w:val="7DBB6420"/>
    <w:rsid w:val="7DC9372F"/>
    <w:rsid w:val="7E843AFA"/>
    <w:rsid w:val="7E9640E7"/>
    <w:rsid w:val="7EA146AC"/>
    <w:rsid w:val="7F030EC3"/>
    <w:rsid w:val="7FC00B62"/>
    <w:rsid w:val="FF2FCDD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autoRedefine/>
    <w:unhideWhenUsed/>
    <w:qFormat/>
    <w:uiPriority w:val="0"/>
    <w:pPr>
      <w:keepNext/>
      <w:keepLines/>
      <w:spacing w:beforeLines="100" w:line="413" w:lineRule="auto"/>
      <w:ind w:firstLine="0" w:firstLineChars="0"/>
      <w:jc w:val="left"/>
      <w:outlineLvl w:val="1"/>
    </w:pPr>
    <w:rPr>
      <w:rFonts w:ascii="Arial" w:hAnsi="Arial" w:eastAsia="黑体"/>
      <w:color w:val="000000" w:themeColor="text1"/>
      <w14:textFill>
        <w14:solidFill>
          <w14:schemeClr w14:val="tx1"/>
        </w14:solidFill>
      </w14:textFill>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微软雅黑 Light" w:hAnsi="微软雅黑 Light" w:eastAsia="微软雅黑 Light" w:cs="微软雅黑 Light"/>
      <w:sz w:val="20"/>
      <w:szCs w:val="20"/>
      <w:lang w:val="en-US" w:eastAsia="en-US" w:bidi="ar-SA"/>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宋体" w:hAnsi="宋体" w:eastAsia="宋体" w:cs="宋体"/>
      <w:color w:val="000000"/>
      <w:sz w:val="22"/>
      <w:szCs w:val="22"/>
      <w:u w:val="none"/>
    </w:rPr>
  </w:style>
  <w:style w:type="character" w:customStyle="1" w:styleId="14">
    <w:name w:val="font21"/>
    <w:basedOn w:val="10"/>
    <w:autoRedefine/>
    <w:qFormat/>
    <w:uiPriority w:val="0"/>
    <w:rPr>
      <w:rFonts w:ascii="Arial" w:hAnsi="Arial" w:cs="Arial"/>
      <w:color w:val="000000"/>
      <w:sz w:val="24"/>
      <w:szCs w:val="24"/>
      <w:u w:val="none"/>
    </w:rPr>
  </w:style>
  <w:style w:type="paragraph" w:customStyle="1" w:styleId="15">
    <w:name w:val="列出段落1"/>
    <w:basedOn w:val="1"/>
    <w:autoRedefine/>
    <w:qFormat/>
    <w:uiPriority w:val="34"/>
    <w:pPr>
      <w:ind w:firstLine="420"/>
    </w:p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635</Words>
  <Characters>671</Characters>
  <TotalTime>1</TotalTime>
  <ScaleCrop>false</ScaleCrop>
  <LinksUpToDate>false</LinksUpToDate>
  <CharactersWithSpaces>760</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2023-03-30T19:12:00Z</dcterms:created>
  <dc:creator>Kingsoft-PDF</dc:creator>
  <cp:lastModifiedBy>不噜不噜卡卡</cp:lastModifiedBy>
  <cp:lastPrinted>2024-05-09T02:07:00Z</cp:lastPrinted>
  <dcterms:modified xsi:type="dcterms:W3CDTF">2024-05-20T02:21:06Z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2023-03-30T11:12:57Z</vt:filetime>
  </property>
  <property fmtid="{D5CDD505-2E9C-101B-9397-08002B2CF9AE}" pid="4" name="UsrData">
    <vt:lpwstr>6424fe0da2d7b000152b9395</vt:lpwstr>
  </property>
  <property fmtid="{D5CDD505-2E9C-101B-9397-08002B2CF9AE}" pid="5" name="KSOProductBuildVer">
    <vt:lpwstr>2052-12.1.0.16417</vt:lpwstr>
  </property>
  <property fmtid="{D5CDD505-2E9C-101B-9397-08002B2CF9AE}" pid="6" name="ICV">
    <vt:lpwstr>F45B3E292A7743D28B7745AC3687DFA5_13</vt:lpwstr>
  </property>
</Properties>
</file>